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AB7966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9-02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8C46E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PML 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9-02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AB7966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AB7966" w:rsidRDefault="00AB7966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B7966">
              <w:rPr>
                <w:sz w:val="28"/>
                <w:szCs w:val="28"/>
                <w:lang w:val="ro-RO"/>
              </w:rPr>
              <w:t>Măsurarea vitezei mijloacelor de transport auto cu ajutorul sistemului tip „АвтоУраган”</w:t>
            </w:r>
          </w:p>
        </w:tc>
      </w:tr>
      <w:tr w:rsidR="00426529" w:rsidRPr="00AB7966" w:rsidTr="00E9669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426529" w:rsidRPr="008D56A6" w:rsidRDefault="00426529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7337" w:type="dxa"/>
            <w:gridSpan w:val="3"/>
          </w:tcPr>
          <w:p w:rsidR="00426529" w:rsidRDefault="00AB796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Monitorul Oficial al Republicii Moldova nr. 184-192 (5617-5625) </w:t>
            </w:r>
          </w:p>
          <w:p w:rsidR="00AB7966" w:rsidRPr="008D56A6" w:rsidRDefault="00AB796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din 01.07.2016</w:t>
            </w:r>
          </w:p>
        </w:tc>
      </w:tr>
      <w:tr w:rsidR="00E4208B" w:rsidRPr="00AB796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796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796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C101E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AB7966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931EC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AB7966">
              <w:rPr>
                <w:rFonts w:cstheme="minorHAnsi"/>
                <w:sz w:val="24"/>
                <w:szCs w:val="24"/>
                <w:lang w:val="ro-RO"/>
              </w:rPr>
              <w:t>118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B7966">
              <w:rPr>
                <w:rFonts w:cstheme="minorHAnsi"/>
                <w:sz w:val="24"/>
                <w:szCs w:val="24"/>
                <w:lang w:val="ro-RO"/>
              </w:rPr>
              <w:t>13.06.2016</w:t>
            </w:r>
          </w:p>
        </w:tc>
      </w:tr>
      <w:tr w:rsidR="00E4208B" w:rsidRPr="00AB796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796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C63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984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529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45F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2C61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9D9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966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1E8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8E55-C8D9-4CF5-9262-F4AD223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2017-08-14T13:59:00Z</dcterms:created>
  <dcterms:modified xsi:type="dcterms:W3CDTF">2017-08-14T14:02:00Z</dcterms:modified>
</cp:coreProperties>
</file>