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9855" w:type="dxa"/>
        <w:tblLook w:val="04A0" w:firstRow="1" w:lastRow="0" w:firstColumn="1" w:lastColumn="0" w:noHBand="0" w:noVBand="1"/>
      </w:tblPr>
      <w:tblGrid>
        <w:gridCol w:w="2518"/>
        <w:gridCol w:w="5387"/>
        <w:gridCol w:w="1417"/>
        <w:gridCol w:w="533"/>
      </w:tblGrid>
      <w:tr w:rsidR="0096263A" w:rsidRPr="00C23EFC" w:rsidTr="00710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2-01:2014</w:t>
            </w:r>
          </w:p>
        </w:tc>
      </w:tr>
      <w:tr w:rsidR="00E4208B" w:rsidRPr="008D56A6" w:rsidTr="007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1A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PML 2-01:2014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C23EFC" w:rsidTr="002126FD">
        <w:trPr>
          <w:gridAfter w:val="1"/>
          <w:wAfter w:w="533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931ECD" w:rsidRDefault="00931ECD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ro-RO"/>
              </w:rPr>
            </w:pPr>
            <w:r w:rsidRPr="00931ECD">
              <w:rPr>
                <w:color w:val="000000"/>
                <w:sz w:val="28"/>
                <w:szCs w:val="28"/>
                <w:lang w:val="ro-RO"/>
              </w:rPr>
              <w:t>Sistemul Naţional de Metrologie. Măsurarea sarcinilor pe axe şi masei totale a vehiculelor</w:t>
            </w:r>
          </w:p>
        </w:tc>
      </w:tr>
      <w:tr w:rsidR="00E4208B" w:rsidRPr="008D56A6" w:rsidTr="007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931ECD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C23EFC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 ME nr.70 din 12.07.2022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tcW w:w="2518" w:type="dxa"/>
          </w:tcPr>
          <w:p w:rsidR="00E4208B" w:rsidRPr="008D56A6" w:rsidRDefault="001174E0" w:rsidP="005410C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C23EFC" w:rsidP="00CC7AA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C23EFC" w:rsidTr="005F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>34 din 18.03.2014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D33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3EFC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47E"/>
  <w15:docId w15:val="{5EA0CF8D-D330-4F48-BFA3-4C9C910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2D92-27BA-42A6-A689-95C5E341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2022-07-26T12:00:00Z</dcterms:created>
  <dcterms:modified xsi:type="dcterms:W3CDTF">2022-07-26T12:01:00Z</dcterms:modified>
</cp:coreProperties>
</file>