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91" w:rsidRPr="00051369" w:rsidRDefault="00410891" w:rsidP="0041089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51369">
        <w:rPr>
          <w:rFonts w:ascii="Times New Roman" w:hAnsi="Times New Roman" w:cs="Times New Roman"/>
          <w:sz w:val="24"/>
          <w:szCs w:val="24"/>
          <w:lang w:val="ro-RO"/>
        </w:rPr>
        <w:t xml:space="preserve">PAȘAPORTUL SERVICIULUI </w:t>
      </w:r>
    </w:p>
    <w:p w:rsidR="00410891" w:rsidRPr="00051369" w:rsidRDefault="0062113B" w:rsidP="00410891">
      <w:pPr>
        <w:spacing w:after="0"/>
        <w:rPr>
          <w:rStyle w:val="95pt"/>
          <w:rFonts w:ascii="Times New Roman" w:hAnsi="Times New Roman" w:cs="Times New Roman"/>
          <w:b w:val="0"/>
          <w:sz w:val="24"/>
          <w:szCs w:val="24"/>
        </w:rPr>
      </w:pPr>
      <w:r w:rsidRPr="00051369">
        <w:rPr>
          <w:rStyle w:val="95pt"/>
          <w:rFonts w:ascii="Times New Roman" w:hAnsi="Times New Roman" w:cs="Times New Roman"/>
          <w:b w:val="0"/>
          <w:sz w:val="24"/>
          <w:szCs w:val="24"/>
        </w:rPr>
        <w:t xml:space="preserve">VERIFICAREA METROLOGICĂ A MIJLOACELOR DE MĂSURARE </w:t>
      </w:r>
    </w:p>
    <w:p w:rsidR="00410891" w:rsidRPr="00051369" w:rsidRDefault="00410891" w:rsidP="00410891">
      <w:pPr>
        <w:spacing w:after="0"/>
        <w:rPr>
          <w:rStyle w:val="95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49"/>
        <w:gridCol w:w="6596"/>
      </w:tblGrid>
      <w:tr w:rsidR="00410891" w:rsidRPr="00051369" w:rsidTr="00B70555">
        <w:tc>
          <w:tcPr>
            <w:tcW w:w="2802" w:type="dxa"/>
            <w:shd w:val="clear" w:color="auto" w:fill="D9D9D9" w:themeFill="background1" w:themeFillShade="D9"/>
          </w:tcPr>
          <w:p w:rsidR="00410891" w:rsidRPr="00051369" w:rsidRDefault="00410891" w:rsidP="00B7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410891" w:rsidRPr="00051369" w:rsidRDefault="00410891" w:rsidP="00B7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410891" w:rsidRPr="00051369" w:rsidRDefault="0062113B" w:rsidP="006211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Serviciul obligatoriu pentru un agent</w:t>
            </w:r>
            <w:r w:rsidR="00A71F88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economic (AEc) </w:t>
            </w:r>
            <w:r w:rsidR="003350D8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care a</w:t>
            </w:r>
            <w:r w:rsidR="00A71F88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obținut certificatul de aprobare de model. Permite AEc de a utiliza mijloacele </w:t>
            </w:r>
            <w:r w:rsidRPr="009435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 măsurare verificate</w:t>
            </w:r>
            <w:r w:rsidR="00A71F88" w:rsidRPr="009435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AA26BC" w:rsidRPr="009435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 efectuarea măsurărilor în domenii</w:t>
            </w:r>
            <w:r w:rsidR="00A71F88" w:rsidRPr="009435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interes public.</w:t>
            </w:r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410891" w:rsidRPr="00E64FB8" w:rsidRDefault="00E64FB8" w:rsidP="007857F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Un ansamblu de </w:t>
            </w:r>
            <w:r w:rsidR="00CA4AB5">
              <w:rPr>
                <w:rFonts w:ascii="Times New Roman" w:hAnsi="Times New Roman" w:cs="Times New Roman"/>
                <w:sz w:val="24"/>
                <w:lang w:val="ro-RO"/>
              </w:rPr>
              <w:t xml:space="preserve">operațiuni in urma cărora se stabilește corespunderea mijlocului de măsurare cerințelor </w:t>
            </w:r>
            <w:r w:rsidR="007857FA">
              <w:rPr>
                <w:rFonts w:ascii="Times New Roman" w:hAnsi="Times New Roman" w:cs="Times New Roman"/>
                <w:sz w:val="24"/>
                <w:lang w:val="ro-RO"/>
              </w:rPr>
              <w:t xml:space="preserve">stipulate în </w:t>
            </w:r>
            <w:r w:rsidR="00CA4AB5">
              <w:rPr>
                <w:rFonts w:ascii="Times New Roman" w:hAnsi="Times New Roman" w:cs="Times New Roman"/>
                <w:sz w:val="24"/>
                <w:lang w:val="ro-RO"/>
              </w:rPr>
              <w:t xml:space="preserve">documente normative </w:t>
            </w:r>
            <w:r w:rsidR="007857FA">
              <w:rPr>
                <w:rFonts w:ascii="Times New Roman" w:hAnsi="Times New Roman" w:cs="Times New Roman"/>
                <w:sz w:val="24"/>
                <w:lang w:val="ro-RO"/>
              </w:rPr>
              <w:t>aferente.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Prestatorul serviciului</w:t>
            </w:r>
          </w:p>
        </w:tc>
        <w:tc>
          <w:tcPr>
            <w:tcW w:w="6769" w:type="dxa"/>
          </w:tcPr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="00AF0197"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lab. Radiații Ionizante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10891" w:rsidRPr="00051369" w:rsidRDefault="00410891" w:rsidP="00AF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="00AF0197"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lab. Radiații Ionizante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410891" w:rsidRPr="00051369" w:rsidRDefault="00FB7E20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 metrologic legal</w:t>
            </w:r>
          </w:p>
        </w:tc>
      </w:tr>
      <w:tr w:rsidR="00410891" w:rsidRPr="004000C7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905FD0" w:rsidRPr="004000C7" w:rsidRDefault="00854295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4" w:tgtFrame="_blank" w:history="1">
              <w:r w:rsidR="00905FD0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Legea metrologiei Nr. 19 din 04.03.2016</w:t>
              </w:r>
            </w:hyperlink>
            <w:r w:rsidR="004000C7" w:rsidRPr="004000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4000C7" w:rsidRPr="004000C7" w:rsidRDefault="004000C7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00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HG nr. 1042 din 13.09.2016, Anexa nr. 2;</w:t>
            </w:r>
          </w:p>
          <w:p w:rsidR="0062113B" w:rsidRPr="004000C7" w:rsidRDefault="00854295" w:rsidP="004000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5" w:tgtFrame="_blank" w:history="1">
              <w:r w:rsidR="0062113B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RGML 12:201</w:t>
              </w:r>
              <w:r w:rsidR="004000C7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8</w:t>
              </w:r>
              <w:r w:rsidR="0062113B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 xml:space="preserve"> „Sistemul </w:t>
              </w:r>
              <w:r w:rsidR="00051369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național</w:t>
              </w:r>
              <w:r w:rsidR="0062113B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 xml:space="preserve"> de metrologie. </w:t>
              </w:r>
              <w:r w:rsidR="004000C7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Marcaje și buletine de verificare metrologică</w:t>
              </w:r>
              <w:r w:rsidR="0062113B" w:rsidRPr="004000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”</w:t>
              </w:r>
            </w:hyperlink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INM, mun. Chişinău MD2064, Str. Eugen Coca nr. 28,</w:t>
            </w:r>
          </w:p>
          <w:p w:rsidR="00410891" w:rsidRPr="00051369" w:rsidRDefault="00286EB0" w:rsidP="00B70555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o-RO"/>
              </w:rPr>
              <w:t>Biroul de Recepție MM</w:t>
            </w:r>
          </w:p>
          <w:p w:rsidR="00CD3171" w:rsidRPr="00051369" w:rsidRDefault="00286EB0" w:rsidP="00286E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Tel: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(373 22) 903 121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r w:rsidRPr="0005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Fax: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(373 22) 903 127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r w:rsidRPr="00051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e-mail:</w:t>
            </w:r>
            <w:r w:rsidRPr="000513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  <w:hyperlink r:id="rId6" w:history="1">
              <w:r w:rsidR="004000C7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receptie@inm.gov.md</w:t>
              </w:r>
            </w:hyperlink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10891" w:rsidRPr="00051369" w:rsidRDefault="00C8092F" w:rsidP="00B7055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</w:t>
            </w:r>
          </w:p>
          <w:p w:rsidR="00410891" w:rsidRPr="00051369" w:rsidRDefault="00854295" w:rsidP="00B7055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07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:00</w:t>
            </w:r>
          </w:p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</w:t>
            </w:r>
            <w:r w:rsidR="008542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 w:rsidR="008542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bookmarkStart w:id="0" w:name="_GoBack"/>
            <w:bookmarkEnd w:id="0"/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Beneficiarul</w:t>
            </w:r>
          </w:p>
        </w:tc>
        <w:tc>
          <w:tcPr>
            <w:tcW w:w="6769" w:type="dxa"/>
          </w:tcPr>
          <w:p w:rsidR="00410891" w:rsidRPr="00051369" w:rsidRDefault="00410891" w:rsidP="00286E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Persoane juridice</w:t>
            </w:r>
            <w:r w:rsidR="00286EB0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și fizice</w:t>
            </w:r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410891" w:rsidRPr="00051369" w:rsidRDefault="004000C7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00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HG nr. 1042 din 13.09.2016, Anexa nr. 2</w:t>
            </w:r>
          </w:p>
        </w:tc>
      </w:tr>
      <w:tr w:rsidR="00410891" w:rsidRPr="00854295" w:rsidTr="00051369">
        <w:trPr>
          <w:trHeight w:val="896"/>
        </w:trPr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</w:tcPr>
          <w:p w:rsidR="009B11DF" w:rsidRPr="00051369" w:rsidRDefault="009B11DF" w:rsidP="00B64A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a)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cerere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410891" w:rsidRPr="00051369" w:rsidRDefault="00286EB0" w:rsidP="00286EB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</w:t>
            </w:r>
            <w:r w:rsidR="00B64A20" w:rsidRPr="0005136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="00B64A20"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copia </w:t>
            </w: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certificatului de aprobare de model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mijlocului de măsurare legal</w:t>
            </w:r>
            <w:r w:rsidR="00AA2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A26BC" w:rsidRPr="009435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(după caz)</w:t>
            </w:r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</w:tcPr>
          <w:p w:rsidR="00410891" w:rsidRPr="00051369" w:rsidRDefault="0025453E" w:rsidP="00CB19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F6797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 mai mult de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1211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41089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 zile</w:t>
            </w:r>
            <w:r w:rsidR="00F67971" w:rsidRPr="000513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E64FB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lucrătoare</w:t>
            </w:r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Tariful</w:t>
            </w:r>
          </w:p>
        </w:tc>
        <w:tc>
          <w:tcPr>
            <w:tcW w:w="6769" w:type="dxa"/>
          </w:tcPr>
          <w:p w:rsidR="00410891" w:rsidRPr="00051369" w:rsidRDefault="0025453E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HG № 1074 din 22.09.2016 (Monitorul Oficial nr. 338-341/1477 din 30.09.2016)</w:t>
            </w:r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410891" w:rsidRPr="00051369" w:rsidRDefault="00410891" w:rsidP="00AA26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la sediul Institutului Național de Metrologie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 electronic</w:t>
            </w:r>
          </w:p>
        </w:tc>
        <w:tc>
          <w:tcPr>
            <w:tcW w:w="6769" w:type="dxa"/>
          </w:tcPr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există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Limba</w:t>
            </w:r>
          </w:p>
        </w:tc>
        <w:tc>
          <w:tcPr>
            <w:tcW w:w="6769" w:type="dxa"/>
          </w:tcPr>
          <w:p w:rsidR="00410891" w:rsidRPr="00051369" w:rsidRDefault="00FB7E20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410891" w:rsidRPr="00051369" w:rsidRDefault="00410891" w:rsidP="0034018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</w:t>
            </w:r>
            <w:r w:rsidR="00340181"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</w:p>
        </w:tc>
      </w:tr>
      <w:tr w:rsidR="00410891" w:rsidRPr="00051369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410891" w:rsidRPr="00051369" w:rsidRDefault="00E64FB8" w:rsidP="00C51B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Style w:val="95pt"/>
              </w:rPr>
              <w:t>-</w:t>
            </w:r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410891" w:rsidRPr="00854295" w:rsidTr="0025453E">
        <w:trPr>
          <w:trHeight w:val="527"/>
        </w:trPr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</w:tcPr>
          <w:p w:rsidR="00410891" w:rsidRPr="00051369" w:rsidRDefault="00410891" w:rsidP="00CB1950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 w:rsidRPr="00051369">
              <w:rPr>
                <w:sz w:val="24"/>
                <w:szCs w:val="24"/>
                <w:lang w:val="ro-RO"/>
              </w:rPr>
              <w:t xml:space="preserve">Termenul </w:t>
            </w:r>
            <w:r w:rsidR="00CD3171" w:rsidRPr="00051369">
              <w:rPr>
                <w:sz w:val="24"/>
                <w:szCs w:val="24"/>
                <w:lang w:val="ro-RO"/>
              </w:rPr>
              <w:t xml:space="preserve">este de </w:t>
            </w:r>
            <w:r w:rsidR="00E64FB8">
              <w:rPr>
                <w:sz w:val="24"/>
                <w:szCs w:val="24"/>
                <w:lang w:val="ro-RO"/>
              </w:rPr>
              <w:t>1</w:t>
            </w:r>
            <w:r w:rsidR="00CD3171" w:rsidRPr="00051369">
              <w:rPr>
                <w:sz w:val="24"/>
                <w:szCs w:val="24"/>
                <w:lang w:val="ro-RO"/>
              </w:rPr>
              <w:t>0</w:t>
            </w:r>
            <w:r w:rsidRPr="00051369">
              <w:rPr>
                <w:sz w:val="24"/>
                <w:szCs w:val="24"/>
                <w:lang w:val="ro-RO"/>
              </w:rPr>
              <w:t xml:space="preserve"> zile</w:t>
            </w:r>
            <w:r w:rsidR="00CD3171" w:rsidRPr="00051369">
              <w:rPr>
                <w:sz w:val="24"/>
                <w:szCs w:val="24"/>
                <w:lang w:val="ro-RO"/>
              </w:rPr>
              <w:t xml:space="preserve"> </w:t>
            </w:r>
            <w:r w:rsidR="00E64FB8">
              <w:rPr>
                <w:sz w:val="24"/>
                <w:szCs w:val="24"/>
                <w:lang w:val="ro-RO"/>
              </w:rPr>
              <w:t>lucrătoare</w:t>
            </w:r>
          </w:p>
        </w:tc>
      </w:tr>
      <w:tr w:rsidR="00410891" w:rsidRPr="00854295" w:rsidTr="0025453E">
        <w:tc>
          <w:tcPr>
            <w:tcW w:w="2802" w:type="dxa"/>
            <w:shd w:val="clear" w:color="auto" w:fill="EEECE1" w:themeFill="background2"/>
            <w:vAlign w:val="center"/>
          </w:tcPr>
          <w:p w:rsidR="00410891" w:rsidRPr="00051369" w:rsidRDefault="00410891" w:rsidP="0025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410891" w:rsidRPr="00051369" w:rsidRDefault="00410891" w:rsidP="00B705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Sancțiunile și penalitățile sunt aplicate în conformitate cu legislația în vigoare.</w:t>
            </w:r>
          </w:p>
        </w:tc>
      </w:tr>
    </w:tbl>
    <w:p w:rsidR="00982761" w:rsidRPr="00051369" w:rsidRDefault="0098276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82761" w:rsidRPr="00051369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91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54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369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37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113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FF1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B50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53E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EB0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0D8"/>
    <w:rsid w:val="00335144"/>
    <w:rsid w:val="00335AC8"/>
    <w:rsid w:val="00335E62"/>
    <w:rsid w:val="00336056"/>
    <w:rsid w:val="00336FF3"/>
    <w:rsid w:val="00337B3C"/>
    <w:rsid w:val="00337C7A"/>
    <w:rsid w:val="00337DB1"/>
    <w:rsid w:val="00340181"/>
    <w:rsid w:val="00340262"/>
    <w:rsid w:val="003402F9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6A5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0C7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0891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B71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647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802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6D6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69C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13B"/>
    <w:rsid w:val="00621489"/>
    <w:rsid w:val="00621971"/>
    <w:rsid w:val="00621AF6"/>
    <w:rsid w:val="00621FBF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38C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57FA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95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D0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53F"/>
    <w:rsid w:val="00943857"/>
    <w:rsid w:val="009438E1"/>
    <w:rsid w:val="00943AF3"/>
    <w:rsid w:val="00943BF3"/>
    <w:rsid w:val="00943D51"/>
    <w:rsid w:val="00944490"/>
    <w:rsid w:val="0094452B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622B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2DC1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11DF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27989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1F88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26BC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197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A20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72E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B71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92F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6E08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B5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950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3171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0F07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2E87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267D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47F40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4FB8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C32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68E9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5B9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49A9"/>
    <w:rsid w:val="00F65A0F"/>
    <w:rsid w:val="00F65F39"/>
    <w:rsid w:val="00F66518"/>
    <w:rsid w:val="00F66C10"/>
    <w:rsid w:val="00F67232"/>
    <w:rsid w:val="00F67971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E20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0432"/>
  <w15:docId w15:val="{9713300A-1D3E-41C9-B955-9A53527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91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95pt">
    <w:name w:val="Основной текст + 9.5 pt"/>
    <w:rsid w:val="00410891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Tabelgril">
    <w:name w:val="Table Grid"/>
    <w:basedOn w:val="TabelNormal"/>
    <w:uiPriority w:val="59"/>
    <w:rsid w:val="004108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1089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customStyle="1" w:styleId="2">
    <w:name w:val="Основной текст (2)_"/>
    <w:basedOn w:val="Fontdeparagrafimplicit"/>
    <w:link w:val="20"/>
    <w:rsid w:val="004108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108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Fontdeparagrafimplicit"/>
    <w:uiPriority w:val="99"/>
    <w:unhideWhenUsed/>
    <w:rsid w:val="0090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e@inm.gov.md" TargetMode="External"/><Relationship Id="rId5" Type="http://schemas.openxmlformats.org/officeDocument/2006/relationships/hyperlink" Target="http://www.metrologie.md/data/415/file_1631_0.pdf" TargetMode="External"/><Relationship Id="rId4" Type="http://schemas.openxmlformats.org/officeDocument/2006/relationships/hyperlink" Target="http://lex.justice.md/index.php?action=view&amp;view=doc&amp;lang=1&amp;id=364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2</cp:revision>
  <dcterms:created xsi:type="dcterms:W3CDTF">2023-01-30T11:37:00Z</dcterms:created>
  <dcterms:modified xsi:type="dcterms:W3CDTF">2023-01-30T11:37:00Z</dcterms:modified>
</cp:coreProperties>
</file>