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F" w:rsidRDefault="001D1F4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PAȘAPORTUL SERVICIULUI</w:t>
      </w:r>
    </w:p>
    <w:p w:rsidR="002A103F" w:rsidRPr="00713E18" w:rsidRDefault="001D1F46" w:rsidP="00713E18">
      <w:pPr>
        <w:rPr>
          <w:rStyle w:val="95pt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EXPERTIZA METROLOGICĂ A PROIECTELOR DE DOCUMENTE NORMATIVE, ELABOR</w:t>
      </w:r>
      <w:r w:rsidR="00FE4654">
        <w:rPr>
          <w:rFonts w:ascii="Times New Roman" w:hAnsi="Times New Roman" w:cs="Times New Roman"/>
          <w:sz w:val="24"/>
          <w:szCs w:val="24"/>
          <w:lang w:val="ro-RO"/>
        </w:rPr>
        <w:t>ATE PENTRU DOMENIILE DE MĂSURARI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2A103F" w:rsidRPr="001D1F46" w:rsidTr="001D1F46">
        <w:tc>
          <w:tcPr>
            <w:tcW w:w="2802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 </w:t>
            </w:r>
          </w:p>
        </w:tc>
        <w:tc>
          <w:tcPr>
            <w:tcW w:w="6769" w:type="dxa"/>
            <w:shd w:val="clear" w:color="auto" w:fill="D9D9D9" w:themeFill="background1" w:themeFillShade="D9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Descriere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Situație de viață</w:t>
            </w:r>
          </w:p>
        </w:tc>
        <w:tc>
          <w:tcPr>
            <w:tcW w:w="6769" w:type="dxa"/>
          </w:tcPr>
          <w:p w:rsidR="002A103F" w:rsidRPr="006938AF" w:rsidRDefault="006938AF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38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Permite respectarea reglementărilor și legislație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în vigoare în domeniul metrologiei</w:t>
            </w:r>
            <w:r w:rsidR="00AA5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legale </w:t>
            </w:r>
            <w:r w:rsidRPr="006938A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Descrierea serviciului</w:t>
            </w:r>
          </w:p>
        </w:tc>
        <w:tc>
          <w:tcPr>
            <w:tcW w:w="6769" w:type="dxa"/>
          </w:tcPr>
          <w:p w:rsidR="002A103F" w:rsidRPr="001D1F46" w:rsidRDefault="001D1F46" w:rsidP="001D1F4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0A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Ansamblu de operaţiuni</w:t>
            </w:r>
            <w:r w:rsidRPr="00540A6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540A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efectuate în scopul  stabilirii corespunderii proiectelor documentelor normativ tehnice prevederilor legislaţiei în vigoare în domeniul metrologiei şi prevederilor reglementărilor de metrologie legală, şi elaborării propunerilor de modificare a proiectelor în cauză.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Prestatorul serviciului 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</w:p>
        </w:tc>
      </w:tr>
      <w:tr w:rsidR="00486D95" w:rsidRPr="001D1F46" w:rsidTr="001D1F46">
        <w:tc>
          <w:tcPr>
            <w:tcW w:w="2802" w:type="dxa"/>
            <w:shd w:val="clear" w:color="auto" w:fill="EEECE1" w:themeFill="background2"/>
          </w:tcPr>
          <w:p w:rsidR="00486D95" w:rsidRPr="001D1F46" w:rsidRDefault="00486D95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Proprietarul serviciului</w:t>
            </w:r>
          </w:p>
        </w:tc>
        <w:tc>
          <w:tcPr>
            <w:tcW w:w="6769" w:type="dxa"/>
          </w:tcPr>
          <w:p w:rsidR="00486D95" w:rsidRPr="0020118D" w:rsidRDefault="00486D95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Național de Metrologie</w:t>
            </w:r>
            <w:r w:rsidRPr="002011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  <w:t xml:space="preserve"> 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 serviciului</w:t>
            </w:r>
          </w:p>
        </w:tc>
        <w:tc>
          <w:tcPr>
            <w:tcW w:w="6769" w:type="dxa"/>
          </w:tcPr>
          <w:p w:rsidR="002A103F" w:rsidRPr="001D1F46" w:rsidRDefault="001A7CB1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Asigurarea </w:t>
            </w:r>
            <w:r w:rsidRPr="00540A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corespunderii proiectelor documentelor normativ</w:t>
            </w:r>
            <w:r w:rsidR="0035609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540A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tehnice prevederilor legislaţiei în vigoare în domeniul metrologiei şi prevederilor reglementărilor de metrologie legală</w:t>
            </w:r>
            <w:r w:rsidR="00AA517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armonizate cu practica internațională și cea regională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Actele legislative</w:t>
            </w:r>
          </w:p>
        </w:tc>
        <w:tc>
          <w:tcPr>
            <w:tcW w:w="6769" w:type="dxa"/>
          </w:tcPr>
          <w:p w:rsidR="002A103F" w:rsidRPr="001D1F46" w:rsidRDefault="00C053D9" w:rsidP="0000794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metrologiei nr. 19 din 04.03.2016;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RGML 04:201</w:t>
            </w:r>
            <w:r w:rsidR="0000794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  <w:r w:rsidRPr="00CD658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„SNM.</w:t>
            </w:r>
            <w:r w:rsidRPr="00CD6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Elaborarea reglementărilor de metrologie legală</w:t>
            </w:r>
            <w:r w:rsidRPr="00CD658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”</w:t>
            </w:r>
          </w:p>
        </w:tc>
      </w:tr>
      <w:tr w:rsidR="002A103F" w:rsidRPr="00C053D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 de contact</w:t>
            </w:r>
          </w:p>
        </w:tc>
        <w:tc>
          <w:tcPr>
            <w:tcW w:w="6769" w:type="dxa"/>
          </w:tcPr>
          <w:p w:rsidR="00C053D9" w:rsidRPr="00F919D4" w:rsidRDefault="00C053D9" w:rsidP="00C053D9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Institutul Național de Metrologie</w:t>
            </w:r>
          </w:p>
          <w:p w:rsidR="00C053D9" w:rsidRPr="00F919D4" w:rsidRDefault="00C053D9" w:rsidP="00C053D9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Direcția Metrologie Legală</w:t>
            </w:r>
            <w:r w:rsidRPr="00F919D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</w:p>
          <w:p w:rsidR="00C053D9" w:rsidRPr="00F919D4" w:rsidRDefault="00C053D9" w:rsidP="00C053D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str. E. Coca, 28, mun. Chișinău MD-2064</w:t>
            </w:r>
          </w:p>
          <w:p w:rsidR="00C053D9" w:rsidRPr="00F919D4" w:rsidRDefault="00C053D9" w:rsidP="00C053D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Telefon: (022) 9031</w:t>
            </w: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  <w:p w:rsidR="00C053D9" w:rsidRPr="00F919D4" w:rsidRDefault="00C053D9" w:rsidP="00C053D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Fax: (022) 903 130</w:t>
            </w:r>
          </w:p>
          <w:p w:rsidR="002A103F" w:rsidRPr="001D1F46" w:rsidRDefault="00C053D9" w:rsidP="00C053D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007949">
              <w:fldChar w:fldCharType="begin"/>
            </w:r>
            <w:r w:rsidR="00007949">
              <w:instrText>HYPERLINK "mailto:teodor.birsa@inm.gov.md"</w:instrText>
            </w:r>
            <w:r w:rsidR="00007949">
              <w:fldChar w:fldCharType="separate"/>
            </w:r>
            <w:r w:rsidR="00007949" w:rsidRPr="00D37F2A">
              <w:rPr>
                <w:rFonts w:ascii="Calibri" w:eastAsia="Times New Roman" w:hAnsi="Calibri" w:cs="Calibri"/>
                <w:color w:val="0000FF"/>
                <w:u w:val="single"/>
                <w:lang w:val="ro-RO"/>
              </w:rPr>
              <w:t>teodor.birsa@inm.gov.md</w:t>
            </w:r>
            <w:r w:rsidR="00007949">
              <w:fldChar w:fldCharType="end"/>
            </w:r>
            <w:r w:rsidRPr="00F919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hyperlink r:id="rId5" w:history="1">
              <w:r w:rsidR="00007949" w:rsidRPr="00D37F2A">
                <w:rPr>
                  <w:rFonts w:ascii="Calibri" w:eastAsia="Times New Roman" w:hAnsi="Calibri" w:cs="Calibri"/>
                  <w:color w:val="0000FF"/>
                  <w:u w:val="single"/>
                  <w:lang w:val="ro-RO"/>
                </w:rPr>
                <w:t>incercari@inm.gov.md</w:t>
              </w:r>
            </w:hyperlink>
          </w:p>
        </w:tc>
      </w:tr>
      <w:tr w:rsidR="002A103F" w:rsidRPr="00C053D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lucru</w:t>
            </w:r>
          </w:p>
        </w:tc>
        <w:tc>
          <w:tcPr>
            <w:tcW w:w="6769" w:type="dxa"/>
          </w:tcPr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Luni – vineri,</w:t>
            </w:r>
          </w:p>
          <w:p w:rsidR="00486D95" w:rsidRPr="0020118D" w:rsidRDefault="00486D95" w:rsidP="00486D9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8:00 – 17:00</w:t>
            </w:r>
          </w:p>
          <w:p w:rsidR="002A103F" w:rsidRPr="001D1F46" w:rsidRDefault="00486D95" w:rsidP="00486D9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Întrerupere: 12:00- 13:00</w:t>
            </w:r>
          </w:p>
        </w:tc>
      </w:tr>
      <w:tr w:rsidR="002A103F" w:rsidRPr="00C053D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Beneficiarul </w:t>
            </w:r>
          </w:p>
        </w:tc>
        <w:tc>
          <w:tcPr>
            <w:tcW w:w="6769" w:type="dxa"/>
          </w:tcPr>
          <w:p w:rsidR="002A103F" w:rsidRPr="001D1F46" w:rsidRDefault="0035609E" w:rsidP="00356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juridice, persoane fizice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Condițiile de eligibilitate</w:t>
            </w:r>
          </w:p>
        </w:tc>
        <w:tc>
          <w:tcPr>
            <w:tcW w:w="6769" w:type="dxa"/>
          </w:tcPr>
          <w:p w:rsidR="002A103F" w:rsidRPr="001D1F46" w:rsidRDefault="00E7313F" w:rsidP="00C94F4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Legea metrologiei nr.19 din 04.03.2016, art.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(4), subpct.2) 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Documentele necesare</w:t>
            </w:r>
          </w:p>
        </w:tc>
        <w:tc>
          <w:tcPr>
            <w:tcW w:w="6769" w:type="dxa"/>
          </w:tcPr>
          <w:p w:rsidR="002A103F" w:rsidRPr="001D1F46" w:rsidRDefault="00E7313F" w:rsidP="00E731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A04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Pr="005A0446">
              <w:rPr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Cererea; </w:t>
            </w:r>
            <w:r w:rsidRPr="005A04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Pr="005A044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Proiectul în cauză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Termenul de acordare a serviciului</w:t>
            </w:r>
          </w:p>
        </w:tc>
        <w:tc>
          <w:tcPr>
            <w:tcW w:w="6769" w:type="dxa"/>
          </w:tcPr>
          <w:p w:rsidR="002A103F" w:rsidRPr="001D1F46" w:rsidRDefault="000D3730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va fi în dependență de gradul de complexitate a lucrărilor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Tariful </w:t>
            </w:r>
          </w:p>
        </w:tc>
        <w:tc>
          <w:tcPr>
            <w:tcW w:w="6769" w:type="dxa"/>
          </w:tcPr>
          <w:p w:rsidR="002A103F" w:rsidRPr="000D3730" w:rsidRDefault="000D3730" w:rsidP="000D373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fr-FR"/>
              </w:rPr>
            </w:pPr>
            <w:r w:rsidRPr="00B301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este conform tarifelor aprobate prin H.G. nr. 1074 din 22.09.2016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 tabelul</w:t>
            </w:r>
            <w:r w:rsidRPr="00782C12">
              <w:rPr>
                <w:rFonts w:ascii="Times New Roman" w:eastAsia="TimesNewRomanPSMT" w:hAnsi="Times New Roman" w:cs="Times New Roman"/>
                <w:sz w:val="24"/>
                <w:szCs w:val="24"/>
                <w:lang w:val="fr-FR"/>
              </w:rPr>
              <w:t xml:space="preserve"> 6, gratuit.</w:t>
            </w:r>
          </w:p>
        </w:tc>
      </w:tr>
      <w:tr w:rsidR="002A103F" w:rsidRPr="00007949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Mijloacele de acordare a serviciului</w:t>
            </w:r>
          </w:p>
        </w:tc>
        <w:tc>
          <w:tcPr>
            <w:tcW w:w="6769" w:type="dxa"/>
          </w:tcPr>
          <w:p w:rsidR="002A103F" w:rsidRPr="001D1F46" w:rsidRDefault="000D3730" w:rsidP="000D37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la sediul Institutului Național de Metrologie sau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 poșta electronică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 electronic</w:t>
            </w:r>
          </w:p>
        </w:tc>
        <w:tc>
          <w:tcPr>
            <w:tcW w:w="6769" w:type="dxa"/>
          </w:tcPr>
          <w:p w:rsidR="002A103F" w:rsidRPr="001D1F46" w:rsidRDefault="000D3730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Proiectul în format electronic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6769" w:type="dxa"/>
          </w:tcPr>
          <w:p w:rsidR="002A103F" w:rsidRPr="001D1F46" w:rsidRDefault="000D3730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Română, rusă</w:t>
            </w:r>
          </w:p>
        </w:tc>
      </w:tr>
      <w:tr w:rsidR="000D3730" w:rsidRPr="001D1F46" w:rsidTr="001D1F46">
        <w:tc>
          <w:tcPr>
            <w:tcW w:w="2802" w:type="dxa"/>
            <w:shd w:val="clear" w:color="auto" w:fill="EEECE1" w:themeFill="background2"/>
          </w:tcPr>
          <w:p w:rsidR="000D3730" w:rsidRPr="001D1F46" w:rsidRDefault="000D3730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aferente</w:t>
            </w:r>
          </w:p>
        </w:tc>
        <w:tc>
          <w:tcPr>
            <w:tcW w:w="6769" w:type="dxa"/>
          </w:tcPr>
          <w:p w:rsidR="000D3730" w:rsidRPr="0020118D" w:rsidRDefault="000D3730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0D3730" w:rsidRPr="001D1F46" w:rsidTr="001D1F46">
        <w:tc>
          <w:tcPr>
            <w:tcW w:w="2802" w:type="dxa"/>
            <w:shd w:val="clear" w:color="auto" w:fill="EEECE1" w:themeFill="background2"/>
          </w:tcPr>
          <w:p w:rsidR="000D3730" w:rsidRPr="001D1F46" w:rsidRDefault="000D3730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Serviciile similare</w:t>
            </w:r>
          </w:p>
        </w:tc>
        <w:tc>
          <w:tcPr>
            <w:tcW w:w="6769" w:type="dxa"/>
          </w:tcPr>
          <w:p w:rsidR="000D3730" w:rsidRPr="0020118D" w:rsidRDefault="000D3730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sunt</w:t>
            </w:r>
          </w:p>
        </w:tc>
      </w:tr>
      <w:tr w:rsidR="000D3730" w:rsidRPr="00007949" w:rsidTr="001D1F46">
        <w:tc>
          <w:tcPr>
            <w:tcW w:w="2802" w:type="dxa"/>
            <w:shd w:val="clear" w:color="auto" w:fill="EEECE1" w:themeFill="background2"/>
          </w:tcPr>
          <w:p w:rsidR="000D3730" w:rsidRPr="001D1F46" w:rsidRDefault="000D3730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Procesul administrativ</w:t>
            </w:r>
          </w:p>
        </w:tc>
        <w:tc>
          <w:tcPr>
            <w:tcW w:w="6769" w:type="dxa"/>
          </w:tcPr>
          <w:p w:rsidR="000D3730" w:rsidRPr="0020118D" w:rsidRDefault="000D3730" w:rsidP="00A923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118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cazul insatisfacției cu serviciul, clientul poate să adreseze reclamații în „Registrul de reclamații” și „Feedback” conform procedurilor SMC</w:t>
            </w:r>
          </w:p>
        </w:tc>
      </w:tr>
      <w:tr w:rsidR="002A103F" w:rsidRPr="001D1F46" w:rsidTr="001D1F46">
        <w:trPr>
          <w:trHeight w:val="527"/>
        </w:trPr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Reamintire și termenul de realizare</w:t>
            </w:r>
          </w:p>
        </w:tc>
        <w:tc>
          <w:tcPr>
            <w:tcW w:w="6769" w:type="dxa"/>
          </w:tcPr>
          <w:p w:rsidR="002A103F" w:rsidRPr="001D1F46" w:rsidRDefault="000D3730" w:rsidP="001D1F46">
            <w:pPr>
              <w:pStyle w:val="20"/>
              <w:shd w:val="clear" w:color="auto" w:fill="auto"/>
              <w:tabs>
                <w:tab w:val="left" w:pos="1164"/>
              </w:tabs>
              <w:spacing w:after="240" w:line="278" w:lineRule="exact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După necesitate</w:t>
            </w:r>
          </w:p>
        </w:tc>
      </w:tr>
      <w:tr w:rsidR="002A103F" w:rsidRPr="001D1F46" w:rsidTr="001D1F46">
        <w:tc>
          <w:tcPr>
            <w:tcW w:w="2802" w:type="dxa"/>
            <w:shd w:val="clear" w:color="auto" w:fill="EEECE1" w:themeFill="background2"/>
          </w:tcPr>
          <w:p w:rsidR="002A103F" w:rsidRPr="001D1F46" w:rsidRDefault="002A103F" w:rsidP="001D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Sancțiuni și penalități</w:t>
            </w:r>
          </w:p>
        </w:tc>
        <w:tc>
          <w:tcPr>
            <w:tcW w:w="6769" w:type="dxa"/>
          </w:tcPr>
          <w:p w:rsidR="002A103F" w:rsidRPr="001D1F46" w:rsidRDefault="00AC399A" w:rsidP="001D1F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1F4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Sancțiunile și penalitățile sunt aplicate în conformitate cu legislația în vigoare.</w:t>
            </w:r>
          </w:p>
        </w:tc>
      </w:tr>
    </w:tbl>
    <w:p w:rsidR="002A103F" w:rsidRPr="001D1F46" w:rsidRDefault="002A103F" w:rsidP="00713E18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2A103F" w:rsidRPr="001D1F4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90C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949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839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730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434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1C7F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37EC1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2C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CB1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F46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344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7F3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03F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1BA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77C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09E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182"/>
    <w:rsid w:val="0036668F"/>
    <w:rsid w:val="00366709"/>
    <w:rsid w:val="00370915"/>
    <w:rsid w:val="00370D95"/>
    <w:rsid w:val="00372E7B"/>
    <w:rsid w:val="003734A7"/>
    <w:rsid w:val="00373D51"/>
    <w:rsid w:val="00376184"/>
    <w:rsid w:val="003762BA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4A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34D"/>
    <w:rsid w:val="00453C0C"/>
    <w:rsid w:val="00453D06"/>
    <w:rsid w:val="00453D08"/>
    <w:rsid w:val="00454061"/>
    <w:rsid w:val="00454390"/>
    <w:rsid w:val="00454CE4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D95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4681"/>
    <w:rsid w:val="004A4A51"/>
    <w:rsid w:val="004A4F44"/>
    <w:rsid w:val="004A5BB5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643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6FD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756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2C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74F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17C5C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38AF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5EC5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3E1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0F5E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C9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A9D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A39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B3C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789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1E37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079F6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3EB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179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399A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55E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2CE7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35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1BEA"/>
    <w:rsid w:val="00B22D2D"/>
    <w:rsid w:val="00B23595"/>
    <w:rsid w:val="00B24324"/>
    <w:rsid w:val="00B24C4C"/>
    <w:rsid w:val="00B24D8D"/>
    <w:rsid w:val="00B24E37"/>
    <w:rsid w:val="00B253D0"/>
    <w:rsid w:val="00B25CF5"/>
    <w:rsid w:val="00B26D09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DB3"/>
    <w:rsid w:val="00B54E43"/>
    <w:rsid w:val="00B563DA"/>
    <w:rsid w:val="00B565EF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0A0"/>
    <w:rsid w:val="00B97CE1"/>
    <w:rsid w:val="00B97FAF"/>
    <w:rsid w:val="00BA11B6"/>
    <w:rsid w:val="00BA14CD"/>
    <w:rsid w:val="00BA211C"/>
    <w:rsid w:val="00BA24C8"/>
    <w:rsid w:val="00BA2711"/>
    <w:rsid w:val="00BA30F5"/>
    <w:rsid w:val="00BA3327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5ABD"/>
    <w:rsid w:val="00BB624D"/>
    <w:rsid w:val="00BB6440"/>
    <w:rsid w:val="00BB64B7"/>
    <w:rsid w:val="00BB6B5C"/>
    <w:rsid w:val="00BB79A1"/>
    <w:rsid w:val="00BC034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4A2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3D9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F35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4F4C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128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D7B12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E05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4DA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2920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25C"/>
    <w:rsid w:val="00D64E59"/>
    <w:rsid w:val="00D65A52"/>
    <w:rsid w:val="00D65E49"/>
    <w:rsid w:val="00D665C0"/>
    <w:rsid w:val="00D667B5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D71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2A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162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5C3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C73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13F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90C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6F91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32CB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465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79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790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95pt">
    <w:name w:val="Основной текст + 9.5 pt"/>
    <w:rsid w:val="00EC790C"/>
    <w:rPr>
      <w:b/>
      <w:bCs/>
      <w:color w:val="000000"/>
      <w:spacing w:val="0"/>
      <w:w w:val="100"/>
      <w:position w:val="0"/>
      <w:sz w:val="19"/>
      <w:szCs w:val="19"/>
      <w:lang w:val="ro-RO" w:bidi="ar-SA"/>
    </w:rPr>
  </w:style>
  <w:style w:type="table" w:styleId="a3">
    <w:name w:val="Table Grid"/>
    <w:basedOn w:val="a1"/>
    <w:uiPriority w:val="59"/>
    <w:rsid w:val="00EC79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790C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04040"/>
      <w:sz w:val="18"/>
      <w:szCs w:val="18"/>
    </w:rPr>
  </w:style>
  <w:style w:type="character" w:styleId="a5">
    <w:name w:val="Hyperlink"/>
    <w:basedOn w:val="a0"/>
    <w:uiPriority w:val="99"/>
    <w:unhideWhenUsed/>
    <w:rsid w:val="00C053D9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2C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cercari@in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6307-8A82-4390-986F-4C434553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2019-04-08T13:42:00Z</dcterms:created>
  <dcterms:modified xsi:type="dcterms:W3CDTF">2019-04-08T13:42:00Z</dcterms:modified>
</cp:coreProperties>
</file>