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A7" w:rsidRPr="009F7EA7" w:rsidRDefault="009F7EA7" w:rsidP="009F7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15A571C" wp14:editId="241B4332">
            <wp:extent cx="6991350" cy="781050"/>
            <wp:effectExtent l="0" t="0" r="0" b="0"/>
            <wp:docPr id="1" name="Picture 1" descr="\\172.17.25.170\Moldlex\Datalex\Legi_Rus\DE\A20\gme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172.17.25.170\Moldlex\Datalex\Legi_Rus\DE\A20\gme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EA7" w:rsidRPr="009F7EA7" w:rsidRDefault="009F7EA7" w:rsidP="009F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П Р И К А З</w:t>
      </w:r>
    </w:p>
    <w:p w:rsidR="009F7EA7" w:rsidRPr="009F7EA7" w:rsidRDefault="009F7EA7" w:rsidP="009F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 xml:space="preserve">об утверждении нормы законодательной метрологии </w:t>
      </w: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NML</w:t>
      </w: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 xml:space="preserve"> 8-09:2020 </w:t>
      </w:r>
    </w:p>
    <w:p w:rsidR="009F7EA7" w:rsidRPr="009F7EA7" w:rsidRDefault="009F7EA7" w:rsidP="009F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 xml:space="preserve">„Приборы для измерения электрических параметров. Аналоговые </w:t>
      </w:r>
    </w:p>
    <w:p w:rsidR="009F7EA7" w:rsidRPr="009F7EA7" w:rsidRDefault="009F7EA7" w:rsidP="009F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 xml:space="preserve">приборы для измерения сопротивления цепи „фаза-нуль”. </w:t>
      </w:r>
    </w:p>
    <w:p w:rsidR="009F7EA7" w:rsidRPr="009F7EA7" w:rsidRDefault="009F7EA7" w:rsidP="009F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 xml:space="preserve">Технические и метрологические требования. </w:t>
      </w:r>
    </w:p>
    <w:p w:rsidR="009F7EA7" w:rsidRPr="009F7EA7" w:rsidRDefault="009F7EA7" w:rsidP="009F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Методика поверки”</w:t>
      </w:r>
    </w:p>
    <w:p w:rsidR="009F7EA7" w:rsidRPr="009F7EA7" w:rsidRDefault="009F7EA7" w:rsidP="009F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</w:p>
    <w:p w:rsidR="009F7EA7" w:rsidRPr="009F7EA7" w:rsidRDefault="009F7EA7" w:rsidP="009F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№ 163  от  01.09.2020</w:t>
      </w:r>
    </w:p>
    <w:p w:rsidR="009F7EA7" w:rsidRPr="009F7EA7" w:rsidRDefault="009F7EA7" w:rsidP="009F7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F7EA7" w:rsidRPr="009F7EA7" w:rsidRDefault="009F7EA7" w:rsidP="009F7E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en-GB"/>
        </w:rPr>
      </w:pPr>
      <w:r w:rsidRPr="009F7EA7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en-GB"/>
        </w:rPr>
        <w:t>Мониторул Офичиал № 235-239/840 от 18.09.2020</w:t>
      </w:r>
    </w:p>
    <w:p w:rsidR="009F7EA7" w:rsidRPr="009F7EA7" w:rsidRDefault="009F7EA7" w:rsidP="009F7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F7EA7" w:rsidRPr="009F7EA7" w:rsidRDefault="009F7EA7" w:rsidP="009F7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* * *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На основании п.(3) ст.5, п.(3) ст.6 и п.(3) ст.13 </w:t>
      </w:r>
      <w:hyperlink r:id="rId5" w:history="1">
        <w:r w:rsidRPr="009F7E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Закона о метрологии № 19/2016 г.</w:t>
        </w:r>
      </w:hyperlink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для обеспечения единства, законности и точности измерений в областях общественного интереса на территории Республики Молдова </w:t>
      </w:r>
    </w:p>
    <w:p w:rsidR="009F7EA7" w:rsidRPr="009F7EA7" w:rsidRDefault="009F7EA7" w:rsidP="009F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ПРИКАЗЫВАЮ: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1.</w:t>
      </w: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Утвердить норму законодательной метрологии NML 8-09:2020 „Приборы для измерения электрических параметров. Аналоговые приборы для измерения сопротивления цепи „фаза-нуль”. Технические и метрологические требования. Методика поверки”, согласно приложению к настоящему приказу.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2.</w:t>
      </w: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Признать утратившей силу нормативный документ Ба 2.722.001. ПМI „Прибор для измерения сопротивления цепи фаза-нуль М417. Методика поверки”, утвержденный Постановлением Департамента технического надзора, стандартизации и метрологии Республики Молдова № 815-М от 24 октября 2000.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3.</w:t>
      </w: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Опубликовать настоящий приказ в Официальном мониторе Республики Молдова и на веб-сайте Министерства экономики и инфраструктуры.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4.</w:t>
      </w: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ПУ «Национальный институт метрологии» разместить настоящий приказ на веб-сайте и опубликовать в специализированном журнале „Metrologie”.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5.</w:t>
      </w: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Настоящий приказ вступает в силу в течение 2 месяцев со дня опубликования в Официальном мониторе Республики Молдова. 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7"/>
        <w:gridCol w:w="1651"/>
      </w:tblGrid>
      <w:tr w:rsidR="009F7EA7" w:rsidRPr="009F7EA7" w:rsidTr="009F7E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МИНИСТР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Сергей РАЙЛЯН</w:t>
            </w:r>
          </w:p>
        </w:tc>
      </w:tr>
      <w:tr w:rsidR="009F7EA7" w:rsidRPr="009F7EA7" w:rsidTr="009F7E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7EA7" w:rsidRPr="009F7EA7" w:rsidRDefault="009F7EA7" w:rsidP="009F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F7EA7" w:rsidRPr="009F7EA7" w:rsidTr="009F7E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№ 163. Кишинэу, 1 сентября 2020 г. </w:t>
            </w:r>
          </w:p>
        </w:tc>
        <w:tc>
          <w:tcPr>
            <w:tcW w:w="0" w:type="auto"/>
            <w:vAlign w:val="center"/>
            <w:hideMark/>
          </w:tcPr>
          <w:p w:rsidR="009F7EA7" w:rsidRPr="009F7EA7" w:rsidRDefault="009F7EA7" w:rsidP="009F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F7EA7" w:rsidRPr="009F7EA7" w:rsidRDefault="009F7EA7" w:rsidP="009F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Приложение</w:t>
      </w:r>
    </w:p>
    <w:p w:rsidR="009F7EA7" w:rsidRPr="009F7EA7" w:rsidRDefault="009F7EA7" w:rsidP="009F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к Приказу Министерства </w:t>
      </w:r>
    </w:p>
    <w:p w:rsidR="009F7EA7" w:rsidRPr="009F7EA7" w:rsidRDefault="009F7EA7" w:rsidP="009F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экономики и инфраструктуры</w:t>
      </w:r>
    </w:p>
    <w:p w:rsidR="009F7EA7" w:rsidRPr="009F7EA7" w:rsidRDefault="009F7EA7" w:rsidP="009F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№ 163 от 01.09.2020 г.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F7EA7" w:rsidRPr="009F7EA7" w:rsidRDefault="009F7EA7" w:rsidP="009F7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НОРМА ЗАКОНОДАТЕЛЬНОЙ МЕТРОЛОГИИ</w:t>
      </w:r>
    </w:p>
    <w:p w:rsidR="009F7EA7" w:rsidRPr="009F7EA7" w:rsidRDefault="009F7EA7" w:rsidP="009F7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NML 8-09:2020 «Приборы для измерения электрических характеристик. </w:t>
      </w:r>
    </w:p>
    <w:p w:rsidR="009F7EA7" w:rsidRPr="009F7EA7" w:rsidRDefault="009F7EA7" w:rsidP="009F7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Аналоговые приборы для измерения сопротивления цепи типа </w:t>
      </w:r>
    </w:p>
    <w:p w:rsidR="009F7EA7" w:rsidRPr="009F7EA7" w:rsidRDefault="009F7EA7" w:rsidP="009F7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«фаза-нуль». Технические и метрологические требования. </w:t>
      </w:r>
    </w:p>
    <w:p w:rsidR="009F7EA7" w:rsidRPr="009F7EA7" w:rsidRDefault="009F7EA7" w:rsidP="009F7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Методика поверки» 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 </w:t>
      </w:r>
    </w:p>
    <w:p w:rsidR="009F7EA7" w:rsidRPr="009F7EA7" w:rsidRDefault="009F7EA7" w:rsidP="009F7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I. НАЗНАЧЕНИЕ И ОБЛАСТЬ ПРИМЕНЕНИЯ 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1.</w:t>
      </w: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Настоящая норма по законодательной метрологии (далее – норма) распространяется на приборы аналоговые для измерения сопротивления цепи «фаза-нуль» (далее – приборы) предназначенные для измерений в областях общественного интереса. Данная норма применяется при проведении первичной, периодической поверок, а также после ремонта, в соответствии с </w:t>
      </w:r>
      <w:hyperlink r:id="rId6" w:history="1">
        <w:r w:rsidRPr="009F7E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Постановлением Правительства № 1042 от 13 сентября 2016 г.</w:t>
        </w:r>
      </w:hyperlink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«Об утверждении Официального перечня средств измерений, подлежащих законодательному метрологическому контролю». 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F7EA7" w:rsidRPr="009F7EA7" w:rsidRDefault="009F7EA7" w:rsidP="009F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II. НОРМАТИВНЫЕ ССЫЛКИ 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9F7E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Закон о метрологии № 19 от 4 марта 2016 г.</w:t>
        </w:r>
      </w:hyperlink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" w:history="1">
        <w:r w:rsidRPr="009F7E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Постановление Правительства № 1042 от 13 сентября 2016 г.</w:t>
        </w:r>
      </w:hyperlink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об утверждении Официального перечня средств измерения и измерений, подлежащих законодательному метрологическому контролю.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SM ISO/IEC Ghid 99:2017 «Международный словарь по метрологии. Основные и общие понятия и соответствующие термины (VIM)»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F7EA7" w:rsidRPr="009F7EA7" w:rsidRDefault="009F7EA7" w:rsidP="009F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III. ТЕРМИНОЛОГИЯ И АББРЕВИАТУРА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2. </w:t>
      </w: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Для верного толкования настоящей нормы законодательной метрологии используются термины и определения согласно Закону о метрологии № 19/2016 г., SM ISO/IEC Ghid 99:2017 «Международный словарь по метрологии. Основные и общие понятия и соответствующие термины (VIM)».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F7EA7" w:rsidRPr="009F7EA7" w:rsidRDefault="009F7EA7" w:rsidP="009F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IV. ТЕХНИЧЕСКИЕ И МЕТРОЛОГИЧЕСКИЕ ТРЕБОВАНИЯ 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3.</w:t>
      </w: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Технические и метрологические характеристики аналоговых приборов для измерения электрических характеристик (сопротивление цепи «фаза-нуль) представлены в таблице 1. 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9"/>
        <w:gridCol w:w="942"/>
      </w:tblGrid>
      <w:tr w:rsidR="009F7EA7" w:rsidRPr="009F7EA7" w:rsidTr="009F7EA7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Таблица 1</w:t>
            </w:r>
          </w:p>
          <w:p w:rsidR="009F7EA7" w:rsidRPr="009F7EA7" w:rsidRDefault="009F7EA7" w:rsidP="009F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9F7EA7" w:rsidRPr="009F7EA7" w:rsidTr="009F7EA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Характеристика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Значение</w:t>
            </w:r>
          </w:p>
        </w:tc>
      </w:tr>
      <w:tr w:rsidR="009F7EA7" w:rsidRPr="009F7EA7" w:rsidTr="009F7EA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Измерение сопротивления цепи «фаза-нуль» без отключения источника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От 0,1 Ом </w:t>
            </w: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до 1,6 Ом</w:t>
            </w:r>
          </w:p>
        </w:tc>
      </w:tr>
      <w:tr w:rsidR="009F7EA7" w:rsidRPr="009F7EA7" w:rsidTr="009F7EA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Диапазон показаний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0-2 Ом</w:t>
            </w:r>
          </w:p>
        </w:tc>
      </w:tr>
      <w:tr w:rsidR="009F7EA7" w:rsidRPr="009F7EA7" w:rsidTr="009F7EA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Допустимая относительная погрешность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10 %</w:t>
            </w:r>
          </w:p>
        </w:tc>
      </w:tr>
      <w:tr w:rsidR="009F7EA7" w:rsidRPr="009F7EA7" w:rsidTr="009F7EA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Время отключения прибора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0,3 с</w:t>
            </w:r>
          </w:p>
        </w:tc>
      </w:tr>
    </w:tbl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F7EA7" w:rsidRPr="009F7EA7" w:rsidRDefault="009F7EA7" w:rsidP="009F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V. ФОРМЫ ЗАКОНОДАТЕЛЬНОГО МЕТРОЛОГИЧЕСКОГО КОНТРОЛЯ 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4. </w:t>
      </w: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Объём и последовательность проведения операций при первичной, периодической и после ремонтной поверки должны соответствовать таблицы 2.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1365"/>
        <w:gridCol w:w="1366"/>
        <w:gridCol w:w="1065"/>
        <w:gridCol w:w="904"/>
        <w:gridCol w:w="840"/>
      </w:tblGrid>
      <w:tr w:rsidR="009F7EA7" w:rsidRPr="009F7EA7" w:rsidTr="009F7EA7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Таблица 2</w:t>
            </w:r>
          </w:p>
          <w:p w:rsidR="009F7EA7" w:rsidRPr="009F7EA7" w:rsidRDefault="009F7EA7" w:rsidP="009F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9F7EA7" w:rsidRPr="009F7EA7" w:rsidTr="009F7EA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Наименование</w:t>
            </w:r>
            <w:r w:rsidRPr="009F7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>операции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№ пункта </w:t>
            </w:r>
            <w:r w:rsidRPr="009F7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>главы</w:t>
            </w:r>
            <w:r w:rsidRPr="009F7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>«Проведение</w:t>
            </w:r>
            <w:r w:rsidRPr="009F7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>поверки»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Утверждение</w:t>
            </w:r>
            <w:r w:rsidRPr="009F7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>типа</w:t>
            </w:r>
          </w:p>
        </w:tc>
        <w:tc>
          <w:tcPr>
            <w:tcW w:w="7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Обязательность </w:t>
            </w:r>
            <w:r w:rsidRPr="009F7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>проведения операции</w:t>
            </w:r>
          </w:p>
        </w:tc>
      </w:tr>
      <w:tr w:rsidR="009F7EA7" w:rsidRPr="009F7EA7" w:rsidTr="009F7EA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EA7" w:rsidRPr="009F7EA7" w:rsidRDefault="009F7EA7" w:rsidP="009F7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EA7" w:rsidRPr="009F7EA7" w:rsidRDefault="009F7EA7" w:rsidP="009F7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EA7" w:rsidRPr="009F7EA7" w:rsidRDefault="009F7EA7" w:rsidP="009F7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первичная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периоди-</w:t>
            </w:r>
            <w:r w:rsidRPr="009F7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>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после</w:t>
            </w:r>
            <w:r w:rsidRPr="009F7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>ремонта</w:t>
            </w:r>
          </w:p>
        </w:tc>
      </w:tr>
      <w:tr w:rsidR="009F7EA7" w:rsidRPr="009F7EA7" w:rsidTr="009F7EA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Внешний осмотр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да</w:t>
            </w:r>
          </w:p>
        </w:tc>
      </w:tr>
      <w:tr w:rsidR="009F7EA7" w:rsidRPr="009F7EA7" w:rsidTr="009F7EA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Опробование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да</w:t>
            </w:r>
          </w:p>
        </w:tc>
      </w:tr>
      <w:tr w:rsidR="009F7EA7" w:rsidRPr="009F7EA7" w:rsidTr="009F7EA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Определение погрешности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да</w:t>
            </w:r>
          </w:p>
        </w:tc>
      </w:tr>
      <w:tr w:rsidR="009F7EA7" w:rsidRPr="009F7EA7" w:rsidTr="009F7EA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Проверка схемы подключения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да</w:t>
            </w:r>
          </w:p>
        </w:tc>
      </w:tr>
      <w:tr w:rsidR="009F7EA7" w:rsidRPr="009F7EA7" w:rsidTr="009F7EA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Определение времени отключения прибора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да</w:t>
            </w:r>
          </w:p>
        </w:tc>
      </w:tr>
    </w:tbl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5. </w:t>
      </w: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Операции поверки проводятся аккредитованными и уполномоченными лабораториями в данной области, в соответствии с </w:t>
      </w:r>
      <w:hyperlink r:id="rId9" w:history="1">
        <w:r w:rsidRPr="009F7E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Законом о метрологии № 19/2016</w:t>
        </w:r>
      </w:hyperlink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6. </w:t>
      </w: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 случае получения неудовлетворительного результата при проведении одной из операций, поверка приостанавливается, и считается что прибор не может быть использован в области общественного интереса. 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F7EA7" w:rsidRPr="009F7EA7" w:rsidRDefault="009F7EA7" w:rsidP="009F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VI. ЭТАЛОНЫ И ОБОРУДОВАНИЕ 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7.</w:t>
      </w: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Поверку проводят рабочими эталонами, указанными в таблице 3. 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3"/>
        <w:gridCol w:w="2153"/>
        <w:gridCol w:w="1874"/>
        <w:gridCol w:w="1821"/>
      </w:tblGrid>
      <w:tr w:rsidR="009F7EA7" w:rsidRPr="009F7EA7" w:rsidTr="009F7EA7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Таблица 3</w:t>
            </w:r>
          </w:p>
          <w:p w:rsidR="009F7EA7" w:rsidRPr="009F7EA7" w:rsidRDefault="009F7EA7" w:rsidP="009F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9F7EA7" w:rsidRPr="009F7EA7" w:rsidTr="009F7EA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№ пункта из главы</w:t>
            </w:r>
            <w:r w:rsidRPr="009F7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>«Проведение поверки»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Наименование рабочего эталона или </w:t>
            </w:r>
            <w:r w:rsidRPr="009F7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>вспомогательного измерительного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Основные метрологические и</w:t>
            </w:r>
            <w:r w:rsidRPr="009F7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>технические характеристики.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Нормативный документ, который</w:t>
            </w:r>
            <w:r w:rsidRPr="009F7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>регламентирует технические требования</w:t>
            </w:r>
          </w:p>
        </w:tc>
      </w:tr>
      <w:tr w:rsidR="009F7EA7" w:rsidRPr="009F7EA7" w:rsidTr="009F7EA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Источник напряжения и тока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Входное напряжение – 220В ток &gt; 0,1A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9F7EA7" w:rsidRPr="009F7EA7" w:rsidTr="009F7EA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Вольтметры переменного тока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Предел измерения – до 300В кл. 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9F7EA7" w:rsidRPr="009F7EA7" w:rsidTr="009F7EA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16, 17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Автотрансформатор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 kВA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9F7EA7" w:rsidRPr="009F7EA7" w:rsidTr="009F7EA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16, 17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Реостат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 Ом, 7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9F7EA7" w:rsidRPr="009F7EA7" w:rsidTr="009F7EA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16, 17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Электронный секундомер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0,01 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</w:tbl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8. </w:t>
      </w: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Допускается использование других рабочих эталонов и оборудования, чьи технические и метрологические характеристики аналогичны или лучше тех, что указаны в таблице 3 и которые были эталонированы в установленном порядке. 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F7EA7" w:rsidRPr="009F7EA7" w:rsidRDefault="009F7EA7" w:rsidP="009F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VII. ТРЕБОВАНИЯ К КВАЛИФИКАЦИИ ПЕРСОНАЛА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9. </w:t>
      </w: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К проведению поверки допускаются лица с подтверждённой компетенцией в данной области измерений</w:t>
      </w: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F7EA7" w:rsidRPr="009F7EA7" w:rsidRDefault="009F7EA7" w:rsidP="009F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VIII. ТРЕБОВАНИЯ БЕЗОПАСНОСТИ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10.</w:t>
      </w: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При проведении поверки должны соблюдаться следующие требования: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1) нормы безопасности для электрических установок и требования безопасности, указанные в технической документации; 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2) помещение, в котором проводиться поверка должно соответствовать нормам безопасности и санитарным требованиям.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F7EA7" w:rsidRPr="009F7EA7" w:rsidRDefault="009F7EA7" w:rsidP="009F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IX. УСЛОВИЯ ПОВЕРКИ 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11. </w:t>
      </w: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Во время проведения поверки должны соблюдаться следующие условия: 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1) температура окружающей среды, (20 ± 10)°C; 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2) относительная влажность воздуха, (60 ± 30) %; 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3) частота напряжения питания, (50±0,5) Гц;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4) условия, указанные в технической документации приборов. 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F7EA7" w:rsidRPr="009F7EA7" w:rsidRDefault="009F7EA7" w:rsidP="009F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X. ПОДГОТОВКА К ПОВЕРКЕ 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12. </w:t>
      </w: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Прибор должен соответствовать следующим требованиям: 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1) должен быть чистым, без следов пыли, влаги или масел; 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2) должен быть без механических повреждений.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F7EA7" w:rsidRPr="009F7EA7" w:rsidRDefault="009F7EA7" w:rsidP="009F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XI. ПРОВЕДЕНИЕ ПОВЕРКИ 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13. Внешний осмотр 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1) При внешнем осмотре должно быть установлено соответствие следующим условиям: 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a) комплектность должна соответствовать технической документации производителя; 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b) наличие маркировки, которое должно содержать как минимум следующее: тип, серийный номер, год производства и наименование производителя; 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c) отсутствие механических повреждений, которые могли бы повлиять на нормальное функционирование и увеличить погрешности при определении метрологических характеристик; 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d) устройства управления, настройки и коррекции должны быть в целостности и функциональны; 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e) наличие схемы подключения 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2) Результаты внешнего осмотра считаются положительными, в случае если прибор соответствует требованиям указанным в подпункте 1) данного пункта. В случае несоответствия, проведение поверки приостанавливается. 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14. Опробование: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Прибор подключается и проверяется функционирование в соответствии с технической документацией производителя. 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15. Определение погрешности: 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Для определения погрешности, прибор подключается в соответствии со схемой указанной на рис.1. 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F7EA7" w:rsidRPr="009F7EA7" w:rsidRDefault="009F7EA7" w:rsidP="009F7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1CCC057" wp14:editId="76A2A93A">
            <wp:extent cx="3771900" cy="866775"/>
            <wp:effectExtent l="0" t="0" r="0" b="9525"/>
            <wp:docPr id="2" name="Picture 2" descr="\\172.17.25.170\Moldlex\Datalex\Legi_Rus\DE\A20\g163d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172.17.25.170\Moldlex\Datalex\Legi_Rus\DE\A20\g163d0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EA7" w:rsidRPr="009F7EA7" w:rsidRDefault="009F7EA7" w:rsidP="009F7E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9"/>
          <w:szCs w:val="19"/>
          <w:lang w:eastAsia="en-GB"/>
        </w:rPr>
      </w:pPr>
      <w:r w:rsidRPr="009F7EA7">
        <w:rPr>
          <w:rFonts w:ascii="Times New Roman" w:eastAsia="Times New Roman" w:hAnsi="Times New Roman" w:cs="Times New Roman"/>
          <w:i/>
          <w:iCs/>
          <w:sz w:val="19"/>
          <w:szCs w:val="19"/>
          <w:lang w:eastAsia="en-GB"/>
        </w:rPr>
        <w:t xml:space="preserve">Рис.1 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Где: 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</w:t>
      </w: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источник напряжения и тока, 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</w:t>
      </w: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вольтметр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A </w:t>
      </w: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– аналоговый прибор для измерения сопротивления цепи типа «фаза-нуль» подлежащий поверке 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1) Определение погрешности при напряжении Un 220В.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a) устанавливается напряжение Un 220 В по вольтметру. При этом на приборе должна загореться сигнальная лампа („Z≠∞”);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b) нажимается кнопка «проверка калибровки» и устанавливается указательная стрелка прибора на нулевую отметку шкалы;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c) через источник напряжения набирается последовательно показания вольтметра, в соответствии со значениями, указанными в таблице 4; 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d) в процессе выполнения поверки запрещается набирать функцию «измерение», с целью предотвращения повреждения прибора. 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8"/>
        <w:gridCol w:w="561"/>
        <w:gridCol w:w="778"/>
        <w:gridCol w:w="778"/>
        <w:gridCol w:w="778"/>
        <w:gridCol w:w="778"/>
      </w:tblGrid>
      <w:tr w:rsidR="009F7EA7" w:rsidRPr="009F7EA7" w:rsidTr="009F7EA7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Таблица 4</w:t>
            </w:r>
          </w:p>
          <w:p w:rsidR="009F7EA7" w:rsidRPr="009F7EA7" w:rsidRDefault="009F7EA7" w:rsidP="009F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9F7EA7" w:rsidRPr="009F7EA7" w:rsidTr="009F7EA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Отметки шкалы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1,6</w:t>
            </w:r>
          </w:p>
        </w:tc>
      </w:tr>
      <w:tr w:rsidR="009F7EA7" w:rsidRPr="009F7EA7" w:rsidTr="009F7EA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Установленное напряжение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197,2</w:t>
            </w:r>
          </w:p>
        </w:tc>
      </w:tr>
    </w:tbl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Результаты поверки считаются положительными, если отклонения стрелки указателя не превышают ±10% от длины рабочей части шкалы. 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2) Проверка влияния изменения напряжения контролируемой сети Umax 242 В.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a) набирается значение напряжения 242 В по вольтметру. На поверяемом приборе должна включиться сигнальная лампочка („Z≠∞”);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b) нажимается кнопка «проверка калибровки» и устанавливается указательная стрелка прибора на нулевую отметку шкалы;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c) через источник напряжения набирается последовательно показания вольтметра, в соответствии со значениями, указанными в таблице 5.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8"/>
        <w:gridCol w:w="561"/>
        <w:gridCol w:w="778"/>
        <w:gridCol w:w="778"/>
        <w:gridCol w:w="778"/>
        <w:gridCol w:w="778"/>
      </w:tblGrid>
      <w:tr w:rsidR="009F7EA7" w:rsidRPr="009F7EA7" w:rsidTr="009F7EA7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Таблица 5</w:t>
            </w:r>
          </w:p>
          <w:p w:rsidR="009F7EA7" w:rsidRPr="009F7EA7" w:rsidRDefault="009F7EA7" w:rsidP="009F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9F7EA7" w:rsidRPr="009F7EA7" w:rsidTr="009F7EA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Отметки шкалы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1,6</w:t>
            </w:r>
          </w:p>
        </w:tc>
      </w:tr>
      <w:tr w:rsidR="009F7EA7" w:rsidRPr="009F7EA7" w:rsidTr="009F7EA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Установленное напряжение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216,9</w:t>
            </w:r>
          </w:p>
        </w:tc>
      </w:tr>
    </w:tbl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Результаты поверки считаются положительными, если отклонения стрелки указателя не превышают ±10% от длины рабочей части шкалы. 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3) Проверка влияния изменения напряжения контролируемой сети Umin 198 В.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a) набирается значение напряжения 198 В по вольтметру. На поверяемом приборе должна включиться сигнальная лампочка („Z≠∞”).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b) нажимается кнопка «проверка калибровки» и устанавливается указательная стрелка прибора на нулевую отметку шкалы;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c) через источник напряжения набирается последовательно показания вольтметра, в соответствии со значениями, указанными в таблице 6 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8"/>
        <w:gridCol w:w="561"/>
        <w:gridCol w:w="778"/>
        <w:gridCol w:w="778"/>
        <w:gridCol w:w="778"/>
        <w:gridCol w:w="778"/>
      </w:tblGrid>
      <w:tr w:rsidR="009F7EA7" w:rsidRPr="009F7EA7" w:rsidTr="009F7EA7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Таблица 6</w:t>
            </w:r>
          </w:p>
          <w:p w:rsidR="009F7EA7" w:rsidRPr="009F7EA7" w:rsidRDefault="009F7EA7" w:rsidP="009F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9F7EA7" w:rsidRPr="009F7EA7" w:rsidTr="009F7EA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Отметки шкалы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1,6</w:t>
            </w:r>
          </w:p>
        </w:tc>
      </w:tr>
      <w:tr w:rsidR="009F7EA7" w:rsidRPr="009F7EA7" w:rsidTr="009F7EA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Установленное напряжение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7EA7" w:rsidRPr="009F7EA7" w:rsidRDefault="009F7EA7" w:rsidP="009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7E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177,4</w:t>
            </w:r>
          </w:p>
        </w:tc>
      </w:tr>
    </w:tbl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Результаты поверки считаются положительными, если отклонения стрелки указателя не превышают ±10% от длины рабочей части шкалы. 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16. Проверка схемы подключения 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Собирается схема в соответствии с рисунком 2. 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F7EA7" w:rsidRPr="009F7EA7" w:rsidRDefault="009F7EA7" w:rsidP="009F7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76FB840C" wp14:editId="490F154C">
            <wp:extent cx="3409950" cy="1314450"/>
            <wp:effectExtent l="0" t="0" r="0" b="0"/>
            <wp:docPr id="3" name="Picture 3" descr="\\172.17.25.170\Moldlex\Datalex\Legi_Rus\DE\A20\g163d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172.17.25.170\Moldlex\Datalex\Legi_Rus\DE\A20\g163d0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EA7" w:rsidRPr="009F7EA7" w:rsidRDefault="009F7EA7" w:rsidP="009F7E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9"/>
          <w:szCs w:val="19"/>
          <w:lang w:eastAsia="en-GB"/>
        </w:rPr>
      </w:pPr>
      <w:r w:rsidRPr="009F7EA7">
        <w:rPr>
          <w:rFonts w:ascii="Times New Roman" w:eastAsia="Times New Roman" w:hAnsi="Times New Roman" w:cs="Times New Roman"/>
          <w:i/>
          <w:iCs/>
          <w:sz w:val="19"/>
          <w:szCs w:val="19"/>
          <w:lang w:eastAsia="en-GB"/>
        </w:rPr>
        <w:t>Рис.2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Где: 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ATr</w:t>
      </w: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автотрансформатор;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V1</w:t>
      </w: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вольтметр переменного тока на 300 V;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V2</w:t>
      </w: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вольтметр переменного тока на 60 V;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</w:t>
      </w: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реостат;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CE</w:t>
      </w: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электронный секундомер.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1) набирается значение напряжения 242 В по вольтметру V1. При этом загорается зеленая сигнальная лампочка. 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 2) поочередно набираются функции «проверка калибровки» и «измерение». Одновременно с функцией «измерение» автотрансформатором устанавливаются напряжение 242 В по показаниям вольтметра V1. Отключается функция «измерение»;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3) поочередно набираются функции «проверка калибровки» и «измерение». Набирается функция «измерение» и реостатом устанавливается стрелка прибора на нулевую отметку шкалы. Отключается функция «измерение»; 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4) поочередно набираются функции «проверка калибровки» и «измерение». Одновременно с функцией «измерение» плавно увеличивается сопротивление реостата до момента размыкания измерительной цепи прибора. Фиксируются показания вольтметра V2 в момент размыкания цепи (загорается сигнальная лампа, Z˃2 Oм);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5) повторяется операции сбп.2) – 4) для напряжения 198 В по вольтметру V1;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Функция «измерение» удерживается на период одного измерения, но не более. 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Результаты считаются положительными если в момент загорания лампочки, Z˃2 Oм, значение напряжения V2 не превышает 39,6 V.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17. Определение времени отключения прибора 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1) по схеме на рис. 2, вольтметр V2 заменяется электронным секундомером;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2) поочередно набираются функции «проверка калибровки» и «измерение». Набирается функция «измерение» и реостатом устанавливается стрелка прибора на нулевую отметку шкалы;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3) набирается напряжение 220V по вольтметру V1 и реостатом устанавливается стрелка прибора на нулевую отметку шкалы;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4) отключается схема от сети и реостатом R устанавливается сопротивление 2,8 – 3,0 Ом;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5) отключается схема от сети. Поочередно набираются функции «проверка калибровки» и «измерение». При этом должна сработать схема защиты прибора и загореться сигнальная лампа Z˃2 Oм. Секундомер должен зафиксировать время отключения прибора от объекта измерения. 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Результаты считаются положительными, если зафиксированное секундомером время не превышает 0,3 с.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F7EA7" w:rsidRPr="009F7EA7" w:rsidRDefault="009F7EA7" w:rsidP="009F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XII. ОФОРМЛЕНИЕ РЕЗУЛЬТАТОВ ЗАКОНОДАТЕЛЬНОГО </w:t>
      </w:r>
    </w:p>
    <w:p w:rsidR="009F7EA7" w:rsidRPr="009F7EA7" w:rsidRDefault="009F7EA7" w:rsidP="009F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МЕТРОЛОГИЧЕСКОГО КОНТРОЛЯ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18.</w:t>
      </w: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Результаты поверки вносят в протокол поверки, который должен содержать как минимум следующую информацию: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1) заявитель;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2) используемые эталоны;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3) условия окружающей среды; 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4) измеренные значения; 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5) выводы относительно результатов поверки.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19. </w:t>
      </w: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 случае признания средства измерений годным к использованию, выдаётся свидетельство о поверке в соответствии с </w:t>
      </w:r>
      <w:hyperlink r:id="rId12" w:history="1">
        <w:r w:rsidRPr="009F7E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Постановлением Правительства № 1042 от 13 сентября 2016 г.</w:t>
        </w:r>
      </w:hyperlink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, Приложение 2.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20.</w:t>
      </w: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случае признания средства измерения негодным к использованию, выдаётся свидетельство о непригодности в соответствии с </w:t>
      </w:r>
      <w:hyperlink r:id="rId13" w:history="1">
        <w:r w:rsidRPr="009F7E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Постановлением Правительства № 1042 от 13 сентября 2016 г.</w:t>
        </w:r>
      </w:hyperlink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, Приложение 2.</w:t>
      </w:r>
    </w:p>
    <w:p w:rsidR="009F7EA7" w:rsidRPr="009F7EA7" w:rsidRDefault="009F7EA7" w:rsidP="009F7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7164B2" w:rsidRDefault="009F7EA7" w:rsidP="009F7EA7">
      <w:r w:rsidRPr="009F7EA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bookmarkStart w:id="0" w:name="_GoBack"/>
      <w:bookmarkEnd w:id="0"/>
    </w:p>
    <w:sectPr w:rsidR="00716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C5"/>
    <w:rsid w:val="007164B2"/>
    <w:rsid w:val="009F7EA7"/>
    <w:rsid w:val="00B1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FF61D-6B01-48AE-91BA-07155430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:HGHG201609131042" TargetMode="External"/><Relationship Id="rId13" Type="http://schemas.openxmlformats.org/officeDocument/2006/relationships/hyperlink" Target="lex:HGHG2016091310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lex:LPLP2016030419" TargetMode="External"/><Relationship Id="rId12" Type="http://schemas.openxmlformats.org/officeDocument/2006/relationships/hyperlink" Target="lex:HGHG201609131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lex:HGHG201609131042" TargetMode="External"/><Relationship Id="rId11" Type="http://schemas.openxmlformats.org/officeDocument/2006/relationships/image" Target="media/image3.gif"/><Relationship Id="rId5" Type="http://schemas.openxmlformats.org/officeDocument/2006/relationships/hyperlink" Target="lex:LPLP2016030419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hyperlink" Target="lex:LPLP20160304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1914</Words>
  <Characters>10914</Characters>
  <Application>Microsoft Office Word</Application>
  <DocSecurity>0</DocSecurity>
  <Lines>90</Lines>
  <Paragraphs>25</Paragraphs>
  <ScaleCrop>false</ScaleCrop>
  <Company/>
  <LinksUpToDate>false</LinksUpToDate>
  <CharactersWithSpaces>12803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2</cp:revision>
  <dcterms:created xsi:type="dcterms:W3CDTF">2020-11-03T08:20:00Z</dcterms:created>
  <dcterms:modified xsi:type="dcterms:W3CDTF">2020-11-03T08:20:00Z</dcterms:modified>
</cp:coreProperties>
</file>