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866EE6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66EE6">
              <w:rPr>
                <w:rFonts w:cstheme="minorHAnsi"/>
                <w:sz w:val="28"/>
                <w:szCs w:val="28"/>
                <w:lang w:val="ro-RO"/>
              </w:rPr>
              <w:t xml:space="preserve"> Normei de metrologie NM 1-01:2000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866EE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 1-01:2000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866EE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Mijloace de măsurare geodezice. Telemetre și tahimetre electronice. Metode și mijloace de verificare.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15.03.2001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nr.847-M din 13.12.2000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4771C-02BB-453F-8275-5110BB8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2018-02-02T12:25:00Z</dcterms:created>
  <dcterms:modified xsi:type="dcterms:W3CDTF">2018-02-02T12:42:00Z</dcterms:modified>
</cp:coreProperties>
</file>