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B3EB3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6E7841">
              <w:rPr>
                <w:rFonts w:cstheme="minorHAnsi"/>
                <w:sz w:val="28"/>
                <w:szCs w:val="28"/>
                <w:lang w:val="ro-RO"/>
              </w:rPr>
              <w:t>8-10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6E7841">
              <w:rPr>
                <w:rFonts w:cstheme="minorHAnsi"/>
                <w:sz w:val="28"/>
                <w:szCs w:val="28"/>
                <w:lang w:val="ro-RO"/>
              </w:rPr>
              <w:t>8-10</w:t>
            </w:r>
            <w:r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B3EB3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6E7841" w:rsidRDefault="006E7841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6E7841">
              <w:rPr>
                <w:color w:val="000000"/>
                <w:sz w:val="28"/>
                <w:szCs w:val="28"/>
                <w:lang w:val="ro-RO"/>
              </w:rPr>
              <w:t>Procedură de măsurare a rezistenţei dispozitivului de legare la pămînt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6E784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8ED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4F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180"/>
    <w:rsid w:val="001D2817"/>
    <w:rsid w:val="001D2CAB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0831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52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6DE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6AA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4A9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768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841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72B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6DBE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A0B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24B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26A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90F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3EB3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521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C08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8BA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472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7F6B9-7553-4718-B27E-F5E7E120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2017-08-14T10:57:00Z</dcterms:created>
  <dcterms:modified xsi:type="dcterms:W3CDTF">2017-08-14T10:59:00Z</dcterms:modified>
</cp:coreProperties>
</file>