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F24FF8">
              <w:rPr>
                <w:rFonts w:cstheme="minorHAnsi"/>
                <w:sz w:val="28"/>
                <w:szCs w:val="28"/>
                <w:lang w:val="ro-RO"/>
              </w:rPr>
              <w:t>9-90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F24FF8">
              <w:rPr>
                <w:rFonts w:cstheme="minorHAnsi"/>
                <w:sz w:val="28"/>
                <w:szCs w:val="28"/>
                <w:lang w:val="ro-RO"/>
              </w:rPr>
              <w:t>9-90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F24FF8" w:rsidRDefault="00F24FF8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24FF8">
              <w:rPr>
                <w:sz w:val="28"/>
                <w:szCs w:val="28"/>
                <w:lang w:val="ro-RO"/>
              </w:rPr>
              <w:t>Verificarea metrologică a seturilor de filtre de treime de octavă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24FF8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B7D5-C2DA-4D13-AC16-EE8BEC00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2017-08-11T11:51:00Z</dcterms:created>
  <dcterms:modified xsi:type="dcterms:W3CDTF">2017-08-11T11:52:00Z</dcterms:modified>
</cp:coreProperties>
</file>