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56" w:type="dxa"/>
        <w:tblLook w:val="04A0"/>
      </w:tblPr>
      <w:tblGrid>
        <w:gridCol w:w="2355"/>
        <w:gridCol w:w="5040"/>
        <w:gridCol w:w="1497"/>
        <w:gridCol w:w="265"/>
        <w:gridCol w:w="499"/>
      </w:tblGrid>
      <w:tr w:rsidR="0096263A" w:rsidRPr="003D6603" w:rsidTr="00FC0BFB">
        <w:trPr>
          <w:cnfStyle w:val="100000000000"/>
          <w:trHeight w:val="512"/>
        </w:trPr>
        <w:tc>
          <w:tcPr>
            <w:cnfStyle w:val="001000000000"/>
            <w:tcW w:w="9656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52-83</w:t>
            </w: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52-83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D6603" w:rsidTr="00FC0BFB">
        <w:trPr>
          <w:gridAfter w:val="1"/>
          <w:wAfter w:w="499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37" w:type="dxa"/>
            <w:gridSpan w:val="2"/>
          </w:tcPr>
          <w:p w:rsidR="00E42FE7" w:rsidRPr="00064A94" w:rsidRDefault="00064A94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64A94">
              <w:rPr>
                <w:color w:val="000000"/>
                <w:sz w:val="28"/>
                <w:szCs w:val="28"/>
                <w:lang w:val="ro-RO"/>
              </w:rPr>
              <w:t>Verificarea metrologică a convertoarelor trifazate de putere activă şi a wattmetrelor trifazate etalon</w:t>
            </w:r>
          </w:p>
        </w:tc>
        <w:tc>
          <w:tcPr>
            <w:tcW w:w="265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064A9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27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A7792-AC42-4079-876C-6BCD7DE5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2017-08-10T08:55:00Z</dcterms:created>
  <dcterms:modified xsi:type="dcterms:W3CDTF">2017-08-10T08:58:00Z</dcterms:modified>
</cp:coreProperties>
</file>