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266FAB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A51A5A">
              <w:rPr>
                <w:rFonts w:cstheme="minorHAnsi"/>
                <w:sz w:val="28"/>
                <w:szCs w:val="28"/>
                <w:lang w:val="ro-RO"/>
              </w:rPr>
              <w:t>111</w:t>
            </w:r>
            <w:r w:rsidR="00CD7896">
              <w:rPr>
                <w:rFonts w:cstheme="minorHAnsi"/>
                <w:sz w:val="28"/>
                <w:szCs w:val="28"/>
                <w:lang w:val="ro-RO"/>
              </w:rPr>
              <w:t>-80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A51A5A">
              <w:rPr>
                <w:rFonts w:cstheme="minorHAnsi"/>
                <w:sz w:val="28"/>
                <w:szCs w:val="28"/>
                <w:lang w:val="ro-RO"/>
              </w:rPr>
              <w:t>111</w:t>
            </w:r>
            <w:r w:rsidR="000F3316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CD7896">
              <w:rPr>
                <w:rFonts w:cstheme="minorHAnsi"/>
                <w:sz w:val="28"/>
                <w:szCs w:val="28"/>
                <w:lang w:val="ro-RO"/>
              </w:rPr>
              <w:t>80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FAB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E42FE7" w:rsidRPr="009E5462" w:rsidRDefault="009E5462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9E5462">
              <w:rPr>
                <w:color w:val="000000"/>
                <w:sz w:val="28"/>
                <w:szCs w:val="28"/>
                <w:lang w:val="ro-RO"/>
              </w:rPr>
              <w:t xml:space="preserve">Verificarea metrologică a elementului regulator </w:t>
            </w:r>
            <w:proofErr w:type="spellStart"/>
            <w:r w:rsidRPr="009E5462">
              <w:rPr>
                <w:color w:val="000000"/>
                <w:sz w:val="28"/>
                <w:szCs w:val="28"/>
                <w:lang w:val="ro-RO"/>
              </w:rPr>
              <w:t>tripoziţional</w:t>
            </w:r>
            <w:proofErr w:type="spellEnd"/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EB49C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A51A5A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D880F-0826-4A97-8F72-2D3DB5C2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2017-08-10T12:21:00Z</dcterms:created>
  <dcterms:modified xsi:type="dcterms:W3CDTF">2017-08-10T12:37:00Z</dcterms:modified>
</cp:coreProperties>
</file>