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20198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394338">
              <w:rPr>
                <w:rFonts w:cstheme="minorHAnsi"/>
                <w:sz w:val="28"/>
                <w:szCs w:val="28"/>
                <w:lang w:val="ro-RO"/>
              </w:rPr>
              <w:t>22-90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394338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3-22-90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0198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394338" w:rsidRDefault="00394338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94338">
              <w:rPr>
                <w:color w:val="000000"/>
                <w:sz w:val="28"/>
                <w:szCs w:val="28"/>
                <w:lang w:val="ro-RO"/>
              </w:rPr>
              <w:t>Verificarea metrologică a balanţelor pentru determinarea cantităţii de apă din grăsimi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39433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57C6-6F1C-4CF4-971E-C46ABC07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2017-08-09T07:25:00Z</dcterms:created>
  <dcterms:modified xsi:type="dcterms:W3CDTF">2017-08-09T07:27:00Z</dcterms:modified>
</cp:coreProperties>
</file>