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B525B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025C9B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627B88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025C9B">
              <w:rPr>
                <w:rFonts w:cstheme="minorHAnsi"/>
                <w:sz w:val="28"/>
                <w:szCs w:val="28"/>
                <w:lang w:val="ro-RO"/>
              </w:rPr>
              <w:t>73</w:t>
            </w:r>
            <w:r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025C9B" w:rsidRDefault="00025C9B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25C9B">
              <w:rPr>
                <w:color w:val="000000"/>
                <w:sz w:val="28"/>
                <w:szCs w:val="28"/>
                <w:lang w:val="ro-RO"/>
              </w:rPr>
              <w:t>Verificarea metrologică a maşinilor de măsurat lungimea ţesăturilor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025C9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2017-08-08T08:47:00Z</dcterms:created>
  <dcterms:modified xsi:type="dcterms:W3CDTF">2017-08-08T08:48:00Z</dcterms:modified>
</cp:coreProperties>
</file>