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52103E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C1292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D73B3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EB72A4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12922">
              <w:rPr>
                <w:rFonts w:cstheme="minorHAnsi"/>
                <w:sz w:val="28"/>
                <w:szCs w:val="28"/>
                <w:lang w:val="ro-RO"/>
              </w:rPr>
              <w:t>3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52103E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C1292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12922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C12922" w:rsidP="0052103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pH-metre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 xml:space="preserve"> și 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pX-metre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>. Cerințe tehnice și metrologice.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52103E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C12922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C1292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C12922">
              <w:rPr>
                <w:rFonts w:cstheme="minorHAnsi"/>
                <w:sz w:val="24"/>
                <w:szCs w:val="24"/>
                <w:lang w:val="ro-RO"/>
              </w:rPr>
              <w:t>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5C134-6021-46BF-B736-27C6D53D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2017-08-02T11:39:00Z</dcterms:created>
  <dcterms:modified xsi:type="dcterms:W3CDTF">2017-08-02T11:41:00Z</dcterms:modified>
</cp:coreProperties>
</file>