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613E9F" w:rsidRPr="00613E9F" w:rsidTr="00613E9F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613E9F" w:rsidRPr="00613E9F" w:rsidRDefault="00613E9F" w:rsidP="00613E9F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>
              <w:rPr>
                <w:rFonts w:cstheme="minorHAnsi"/>
                <w:sz w:val="28"/>
                <w:szCs w:val="28"/>
                <w:lang w:val="ro-RO"/>
              </w:rPr>
              <w:t>normei de metrologie legală NML 2-11:2013</w:t>
            </w:r>
          </w:p>
        </w:tc>
      </w:tr>
      <w:tr w:rsidR="00E4208B" w:rsidRPr="005410CB" w:rsidTr="00613E9F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DA050A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NML 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2-1</w:t>
            </w:r>
            <w:r w:rsidR="001F4C9C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:201</w:t>
            </w:r>
            <w:r w:rsidR="001F4C9C">
              <w:rPr>
                <w:rFonts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13E9F" w:rsidTr="00613E9F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08B" w:rsidRPr="005410CB" w:rsidRDefault="00E75C9E" w:rsidP="001F4C9C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Verificarea metrologică a </w:t>
            </w:r>
            <w:r w:rsidR="001F4C9C">
              <w:rPr>
                <w:rFonts w:cstheme="minorHAnsi"/>
                <w:sz w:val="24"/>
                <w:szCs w:val="24"/>
                <w:lang w:val="ro-RO"/>
              </w:rPr>
              <w:t>cheilor și mânerelor dinamometrice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97DB9" w:rsidTr="00613E9F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096205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07.</w:t>
            </w:r>
            <w:r w:rsidR="001F4C9C">
              <w:rPr>
                <w:rFonts w:cstheme="minorHAnsi"/>
                <w:sz w:val="24"/>
                <w:szCs w:val="24"/>
                <w:lang w:val="ro-RO"/>
              </w:rPr>
              <w:t>03.2013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97DB9" w:rsidTr="00613E9F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97DB9" w:rsidTr="00613E9F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97DB9" w:rsidTr="00613E9F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1F4C9C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096205">
              <w:rPr>
                <w:rFonts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613E9F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410CB" w:rsidRDefault="00ED146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1F4C9C">
              <w:rPr>
                <w:rFonts w:cstheme="minorHAnsi"/>
                <w:sz w:val="24"/>
                <w:szCs w:val="24"/>
                <w:lang w:val="ro-RO"/>
              </w:rPr>
              <w:t>34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096205">
              <w:rPr>
                <w:rFonts w:cstheme="minorHAnsi"/>
                <w:sz w:val="24"/>
                <w:szCs w:val="24"/>
                <w:lang w:val="ro-RO"/>
              </w:rPr>
              <w:t>07.</w:t>
            </w:r>
            <w:r w:rsidR="001F4C9C">
              <w:rPr>
                <w:rFonts w:cstheme="minorHAnsi"/>
                <w:sz w:val="24"/>
                <w:szCs w:val="24"/>
                <w:lang w:val="ro-RO"/>
              </w:rPr>
              <w:t>03</w:t>
            </w:r>
            <w:r w:rsidR="00096205">
              <w:rPr>
                <w:rFonts w:cstheme="minorHAnsi"/>
                <w:sz w:val="24"/>
                <w:szCs w:val="24"/>
                <w:lang w:val="ro-RO"/>
              </w:rPr>
              <w:t>.201</w:t>
            </w:r>
            <w:r w:rsidR="001F4C9C">
              <w:rPr>
                <w:rFonts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613E9F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613E9F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ED146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16AC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3E9F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1AD59-CF64-4CF7-95A5-3A2E2F65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4</cp:revision>
  <dcterms:created xsi:type="dcterms:W3CDTF">2017-08-01T13:46:00Z</dcterms:created>
  <dcterms:modified xsi:type="dcterms:W3CDTF">2017-08-02T10:46:00Z</dcterms:modified>
</cp:coreProperties>
</file>