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F60393">
              <w:rPr>
                <w:rFonts w:cstheme="minorHAnsi"/>
                <w:sz w:val="28"/>
                <w:szCs w:val="28"/>
                <w:lang w:val="en-US"/>
              </w:rPr>
              <w:t>905</w:t>
            </w:r>
            <w:r w:rsidR="00A234F8"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A234F8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F60393">
              <w:rPr>
                <w:rFonts w:cstheme="minorHAnsi"/>
                <w:sz w:val="28"/>
                <w:szCs w:val="28"/>
                <w:lang w:val="en-US"/>
              </w:rPr>
              <w:t>905</w:t>
            </w:r>
            <w:r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F60393" w:rsidRDefault="00F60393" w:rsidP="001D0189">
            <w:pPr>
              <w:cnfStyle w:val="000000000000"/>
              <w:rPr>
                <w:sz w:val="28"/>
                <w:szCs w:val="28"/>
              </w:rPr>
            </w:pPr>
            <w:r w:rsidRPr="00F60393">
              <w:rPr>
                <w:sz w:val="28"/>
                <w:szCs w:val="28"/>
              </w:rPr>
              <w:t>Микрометр трубный. Тип МТ15-М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F6039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87ABA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2017-08-23T06:48:00Z</dcterms:created>
  <dcterms:modified xsi:type="dcterms:W3CDTF">2017-08-23T06:49:00Z</dcterms:modified>
</cp:coreProperties>
</file>