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A27A58">
              <w:rPr>
                <w:rFonts w:cstheme="minorHAnsi"/>
                <w:sz w:val="28"/>
                <w:szCs w:val="28"/>
                <w:lang w:val="en-US"/>
              </w:rPr>
              <w:t>2-87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A27A58">
              <w:rPr>
                <w:rFonts w:cstheme="minorHAnsi"/>
                <w:sz w:val="28"/>
                <w:szCs w:val="28"/>
                <w:lang w:val="en-US"/>
              </w:rPr>
              <w:t>2-87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27A58" w:rsidRDefault="00A27A58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27A58">
              <w:rPr>
                <w:sz w:val="28"/>
                <w:szCs w:val="28"/>
              </w:rPr>
              <w:t>Методические указания</w:t>
            </w:r>
            <w:proofErr w:type="gramStart"/>
            <w:r w:rsidRPr="00A27A58">
              <w:rPr>
                <w:sz w:val="28"/>
                <w:szCs w:val="28"/>
              </w:rPr>
              <w:t xml:space="preserve"> .</w:t>
            </w:r>
            <w:proofErr w:type="gramEnd"/>
            <w:r w:rsidRPr="00A27A58">
              <w:rPr>
                <w:sz w:val="28"/>
                <w:szCs w:val="28"/>
              </w:rPr>
              <w:t xml:space="preserve"> кольца образцовые 4-го разряда для нутромеров с ценой деления 0,001 и 0,002 мм. Методика поверки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A27A5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44B3-F037-46F1-8B02-DFD80B9D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2017-08-17T07:56:00Z</dcterms:created>
  <dcterms:modified xsi:type="dcterms:W3CDTF">2017-08-17T07:58:00Z</dcterms:modified>
</cp:coreProperties>
</file>