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DB4412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124772">
              <w:rPr>
                <w:sz w:val="28"/>
                <w:szCs w:val="28"/>
              </w:rPr>
              <w:t>МИ 3000</w:t>
            </w:r>
            <w:r w:rsidR="00847ED1">
              <w:rPr>
                <w:sz w:val="28"/>
                <w:szCs w:val="28"/>
              </w:rPr>
              <w:t>-2006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F5003" w:rsidRDefault="00124772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МИ 3000</w:t>
            </w:r>
            <w:r w:rsidR="00847ED1">
              <w:rPr>
                <w:sz w:val="28"/>
                <w:szCs w:val="28"/>
              </w:rPr>
              <w:t>-2006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124772" w:rsidRDefault="00124772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124772">
              <w:rPr>
                <w:b w:val="0"/>
                <w:sz w:val="28"/>
                <w:szCs w:val="28"/>
              </w:rPr>
              <w:t>Системы</w:t>
            </w:r>
            <w:proofErr w:type="gramEnd"/>
            <w:r w:rsidRPr="00124772">
              <w:rPr>
                <w:b w:val="0"/>
                <w:sz w:val="28"/>
                <w:szCs w:val="28"/>
              </w:rPr>
              <w:t xml:space="preserve"> автоматизированные информационно-измерительные коммерческого учета электрической энергии. Типовая методика поверки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1F5003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247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1E0F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4FA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4772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C73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010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003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00B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050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2DD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769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327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C7E3F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1F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77BD5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3DBE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7E9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0F2F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0E0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75F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47ED1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4EDA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B36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13B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787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256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5CBE"/>
    <w:rsid w:val="00936843"/>
    <w:rsid w:val="00936D08"/>
    <w:rsid w:val="009370F0"/>
    <w:rsid w:val="0093754D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4C0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A07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396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18B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D12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830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2FA4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050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412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6A23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40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9D3"/>
    <w:rsid w:val="00E70F92"/>
    <w:rsid w:val="00E71A59"/>
    <w:rsid w:val="00E72404"/>
    <w:rsid w:val="00E72B85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E9F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2017-08-28T11:50:00Z</dcterms:created>
  <dcterms:modified xsi:type="dcterms:W3CDTF">2017-08-28T11:51:00Z</dcterms:modified>
</cp:coreProperties>
</file>