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BB7BE8">
              <w:rPr>
                <w:rFonts w:cstheme="minorHAnsi"/>
                <w:sz w:val="28"/>
                <w:szCs w:val="28"/>
                <w:lang w:val="ro-RO"/>
              </w:rPr>
              <w:t>156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BB7BE8">
              <w:rPr>
                <w:rFonts w:cstheme="minorHAnsi"/>
                <w:sz w:val="28"/>
                <w:szCs w:val="28"/>
                <w:lang w:val="ro-RO"/>
              </w:rPr>
              <w:t>156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BB7BE8" w:rsidRDefault="00BB7BE8" w:rsidP="00960C22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BB7BE8">
              <w:rPr>
                <w:sz w:val="28"/>
                <w:szCs w:val="28"/>
              </w:rPr>
              <w:t>Государственная поверочная схема для средств измерений электрического напряжения постоянного тока в диапазоне 1</w:t>
            </w:r>
            <w:proofErr w:type="gramStart"/>
            <w:r w:rsidRPr="00BB7BE8">
              <w:rPr>
                <w:strike/>
                <w:sz w:val="28"/>
                <w:szCs w:val="28"/>
              </w:rPr>
              <w:t xml:space="preserve"> :</w:t>
            </w:r>
            <w:proofErr w:type="gramEnd"/>
            <w:r w:rsidRPr="00BB7BE8">
              <w:rPr>
                <w:sz w:val="28"/>
                <w:szCs w:val="28"/>
              </w:rPr>
              <w:t xml:space="preserve"> 800 кВ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BB7BE8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2017-08-28T06:25:00Z</dcterms:created>
  <dcterms:modified xsi:type="dcterms:W3CDTF">2017-08-28T06:41:00Z</dcterms:modified>
</cp:coreProperties>
</file>