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EB7CFE">
              <w:rPr>
                <w:rFonts w:cstheme="minorHAnsi"/>
                <w:sz w:val="28"/>
                <w:szCs w:val="28"/>
                <w:lang w:val="ro-RO"/>
              </w:rPr>
              <w:t>131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DF163C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EB7CFE">
              <w:rPr>
                <w:rFonts w:cstheme="minorHAnsi"/>
                <w:sz w:val="28"/>
                <w:szCs w:val="28"/>
                <w:lang w:val="ro-RO"/>
              </w:rPr>
              <w:t>131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7A3A81" w:rsidRPr="00EB7CFE" w:rsidRDefault="00EB7CFE" w:rsidP="007A3A81">
            <w:pPr>
              <w:cnfStyle w:val="000000000000"/>
              <w:rPr>
                <w:color w:val="000000" w:themeColor="text1"/>
                <w:sz w:val="28"/>
                <w:szCs w:val="28"/>
              </w:rPr>
            </w:pPr>
            <w:r w:rsidRPr="00EB7CFE">
              <w:rPr>
                <w:sz w:val="28"/>
                <w:szCs w:val="28"/>
              </w:rPr>
              <w:t>Угломеры с нониусом. Методика поверки</w:t>
            </w: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7A3A81" w:rsidRPr="0072675A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7A3A81" w:rsidRPr="00E02D24" w:rsidRDefault="00EB7CFE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7A3A81" w:rsidRPr="00805A08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7A3A81" w:rsidRPr="008F36E3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3B7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AB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2017-08-25T08:34:00Z</dcterms:created>
  <dcterms:modified xsi:type="dcterms:W3CDTF">2017-08-25T08:35:00Z</dcterms:modified>
</cp:coreProperties>
</file>