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7A3A81">
              <w:rPr>
                <w:rFonts w:cstheme="minorHAnsi"/>
                <w:sz w:val="28"/>
                <w:szCs w:val="28"/>
                <w:lang w:val="ro-RO"/>
              </w:rPr>
              <w:t>98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710C1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7A3A8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7A3A81" w:rsidRDefault="007A3A81" w:rsidP="007A3A81">
            <w:pPr>
              <w:cnfStyle w:val="000000000000"/>
              <w:rPr>
                <w:sz w:val="28"/>
                <w:szCs w:val="28"/>
              </w:rPr>
            </w:pPr>
            <w:r w:rsidRPr="007A3A81">
              <w:rPr>
                <w:sz w:val="28"/>
                <w:szCs w:val="28"/>
              </w:rPr>
              <w:t>Государственная поверочная схема для средств измерений звукового давления в водной среде от 10 до 200 Па в диапазоне частот 0,1</w:t>
            </w:r>
            <w:r w:rsidRPr="007A3A81">
              <w:rPr>
                <w:strike/>
                <w:sz w:val="28"/>
                <w:szCs w:val="28"/>
              </w:rPr>
              <w:t>:</w:t>
            </w:r>
            <w:r w:rsidRPr="007A3A81">
              <w:rPr>
                <w:sz w:val="28"/>
                <w:szCs w:val="28"/>
              </w:rPr>
              <w:t>500,0 Гц при избыточном статическом давлении от 0,1 до 50,0 МПа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2017-08-25T08:25:00Z</dcterms:created>
  <dcterms:modified xsi:type="dcterms:W3CDTF">2017-08-25T08:25:00Z</dcterms:modified>
</cp:coreProperties>
</file>