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76CF9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76CF9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76CF9" w:rsidRDefault="00D76CF9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D76CF9">
              <w:rPr>
                <w:sz w:val="28"/>
                <w:szCs w:val="28"/>
              </w:rPr>
              <w:t>Измерения косвенные. Определение результатов измерений и оценивание их погрешностей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47CF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76CF9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2017-08-25T08:00:00Z</dcterms:created>
  <dcterms:modified xsi:type="dcterms:W3CDTF">2017-08-25T08:01:00Z</dcterms:modified>
</cp:coreProperties>
</file>