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277B2">
              <w:rPr>
                <w:rFonts w:cstheme="minorHAnsi"/>
                <w:sz w:val="28"/>
                <w:szCs w:val="28"/>
                <w:lang w:val="ro-RO"/>
              </w:rPr>
              <w:t>44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277B2">
              <w:rPr>
                <w:rFonts w:cstheme="minorHAnsi"/>
                <w:sz w:val="28"/>
                <w:szCs w:val="28"/>
                <w:lang w:val="ro-RO"/>
              </w:rPr>
              <w:t>44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57C2F" w:rsidRDefault="00D277B2" w:rsidP="00D277B2">
            <w:pPr>
              <w:cnfStyle w:val="000000000000"/>
              <w:rPr>
                <w:sz w:val="28"/>
                <w:szCs w:val="28"/>
              </w:rPr>
            </w:pPr>
            <w:r w:rsidRPr="00D277B2">
              <w:rPr>
                <w:sz w:val="28"/>
                <w:szCs w:val="28"/>
              </w:rPr>
              <w:t xml:space="preserve">Методика </w:t>
            </w:r>
            <w:proofErr w:type="gramStart"/>
            <w:r w:rsidRPr="00D277B2">
              <w:rPr>
                <w:sz w:val="28"/>
                <w:szCs w:val="28"/>
              </w:rPr>
              <w:t>выполнения измерений мощности поглощенной дозы не</w:t>
            </w:r>
            <w:r>
              <w:rPr>
                <w:sz w:val="28"/>
                <w:szCs w:val="28"/>
              </w:rPr>
              <w:t>йтронного излучения</w:t>
            </w:r>
            <w:proofErr w:type="gramEnd"/>
            <w:r>
              <w:rPr>
                <w:sz w:val="28"/>
                <w:szCs w:val="28"/>
                <w:lang w:val="ro-RO"/>
              </w:rPr>
              <w:t xml:space="preserve"> </w:t>
            </w:r>
            <w:r w:rsidRPr="00D277B2">
              <w:rPr>
                <w:sz w:val="28"/>
                <w:szCs w:val="28"/>
              </w:rPr>
              <w:t>ионизационным методом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D277B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2017-08-25T07:35:00Z</dcterms:created>
  <dcterms:modified xsi:type="dcterms:W3CDTF">2017-08-25T07:36:00Z</dcterms:modified>
</cp:coreProperties>
</file>