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16A6" w:rsidRDefault="0096263A" w:rsidP="00E4707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47072">
              <w:rPr>
                <w:rFonts w:cstheme="minorHAnsi"/>
                <w:sz w:val="28"/>
                <w:szCs w:val="28"/>
                <w:lang w:val="ro-RO"/>
              </w:rPr>
              <w:t>203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47072">
              <w:rPr>
                <w:rFonts w:cstheme="minorHAnsi"/>
                <w:sz w:val="28"/>
                <w:szCs w:val="28"/>
                <w:lang w:val="ro-RO"/>
              </w:rPr>
              <w:t>203</w:t>
            </w:r>
            <w:r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47072" w:rsidRDefault="00E47072" w:rsidP="00C71A33">
            <w:pPr>
              <w:cnfStyle w:val="000000000000"/>
              <w:rPr>
                <w:sz w:val="28"/>
                <w:szCs w:val="28"/>
              </w:rPr>
            </w:pPr>
            <w:r w:rsidRPr="00E47072">
              <w:rPr>
                <w:sz w:val="28"/>
                <w:szCs w:val="28"/>
              </w:rPr>
              <w:t>Методика аттестации стандартных образцов диэлектрических свойств зерна. Метод аттестации, порядок и область применения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E47072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E4DB-5271-4EFE-8B57-7939B78C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2017-08-21T07:42:00Z</dcterms:created>
  <dcterms:modified xsi:type="dcterms:W3CDTF">2017-08-21T07:43:00Z</dcterms:modified>
</cp:coreProperties>
</file>