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53058E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754D5B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FC5F20">
              <w:rPr>
                <w:rFonts w:cstheme="minorHAnsi"/>
                <w:sz w:val="28"/>
                <w:szCs w:val="28"/>
              </w:rPr>
              <w:t>6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53058E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6474D5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754D5B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FC5F20">
              <w:rPr>
                <w:rFonts w:cstheme="minorHAnsi"/>
                <w:sz w:val="28"/>
                <w:szCs w:val="28"/>
              </w:rPr>
              <w:t>6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53058E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FC5F20" w:rsidRDefault="00FC5F20" w:rsidP="00C71A33">
            <w:pPr>
              <w:cnfStyle w:val="000000000000"/>
              <w:rPr>
                <w:sz w:val="28"/>
                <w:szCs w:val="28"/>
              </w:rPr>
            </w:pPr>
            <w:r w:rsidRPr="00FC5F20">
              <w:rPr>
                <w:sz w:val="28"/>
                <w:szCs w:val="28"/>
                <w:lang w:val="ro-RO"/>
              </w:rPr>
              <w:t xml:space="preserve">Нормируемые метрологические характеристики ударных пьезоэлектрических акселерометров. </w:t>
            </w:r>
            <w:r>
              <w:rPr>
                <w:sz w:val="28"/>
                <w:szCs w:val="28"/>
              </w:rPr>
              <w:t>Методика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FC5F20" w:rsidRDefault="00FC5F20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EC4B53" w:rsidRDefault="008C2875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FC5F20"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5B08B-BB9B-4823-836E-BCA335EB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2017-08-21T06:18:00Z</dcterms:created>
  <dcterms:modified xsi:type="dcterms:W3CDTF">2017-08-21T06:19:00Z</dcterms:modified>
</cp:coreProperties>
</file>