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53058E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754D5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754D5B">
              <w:rPr>
                <w:rFonts w:cstheme="minorHAnsi"/>
                <w:sz w:val="28"/>
                <w:szCs w:val="28"/>
              </w:rPr>
              <w:t>5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6474D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754D5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754D5B">
              <w:rPr>
                <w:rFonts w:cstheme="minorHAnsi"/>
                <w:sz w:val="28"/>
                <w:szCs w:val="28"/>
              </w:rPr>
              <w:t>5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54D5B" w:rsidRDefault="00754D5B" w:rsidP="00C71A33">
            <w:pPr>
              <w:cnfStyle w:val="000000000000"/>
              <w:rPr>
                <w:sz w:val="28"/>
                <w:szCs w:val="28"/>
              </w:rPr>
            </w:pPr>
            <w:r w:rsidRPr="00754D5B">
              <w:rPr>
                <w:sz w:val="28"/>
                <w:szCs w:val="28"/>
              </w:rPr>
              <w:t>Методические указания по расчету численности подразделений ведомственных метрологических служб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61846" w:rsidRDefault="00754D5B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EC4B53" w:rsidRDefault="008C2875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15A1B-465E-4309-8294-AF6BE082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2017-08-21T06:17:00Z</dcterms:created>
  <dcterms:modified xsi:type="dcterms:W3CDTF">2017-08-21T06:18:00Z</dcterms:modified>
</cp:coreProperties>
</file>