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53058E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8C2875">
              <w:rPr>
                <w:rFonts w:cstheme="minorHAnsi"/>
                <w:sz w:val="28"/>
                <w:szCs w:val="28"/>
                <w:lang w:val="ro-RO"/>
              </w:rPr>
              <w:t>83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6474D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8C2875">
              <w:rPr>
                <w:rFonts w:cstheme="minorHAnsi"/>
                <w:sz w:val="28"/>
                <w:szCs w:val="28"/>
                <w:lang w:val="ro-RO"/>
              </w:rPr>
              <w:t>83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C2875" w:rsidRDefault="008C2875" w:rsidP="00C71A33">
            <w:pPr>
              <w:cnfStyle w:val="000000000000"/>
              <w:rPr>
                <w:sz w:val="28"/>
                <w:szCs w:val="28"/>
              </w:rPr>
            </w:pPr>
            <w:r w:rsidRPr="008C2875">
              <w:rPr>
                <w:sz w:val="28"/>
                <w:szCs w:val="28"/>
              </w:rPr>
              <w:t>Методика поверка газоанализаторов паров суммы сильных кислот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C71A33" w:rsidRDefault="008C2875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EC4B53" w:rsidRDefault="008C2875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C396E-48B0-4127-A830-15872E06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2017-08-21T05:28:00Z</dcterms:created>
  <dcterms:modified xsi:type="dcterms:W3CDTF">2017-08-21T06:16:00Z</dcterms:modified>
</cp:coreProperties>
</file>