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351287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CE5748">
              <w:rPr>
                <w:rFonts w:cstheme="minorHAnsi"/>
                <w:sz w:val="28"/>
                <w:szCs w:val="28"/>
                <w:lang w:val="ro-RO"/>
              </w:rPr>
              <w:t>68</w:t>
            </w:r>
            <w:r w:rsidR="00D03D9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C06141" w:rsidRDefault="006474D5" w:rsidP="00215A56">
            <w:pPr>
              <w:cnfStyle w:val="000000100000"/>
              <w:rPr>
                <w:rFonts w:cstheme="minorHAnsi"/>
                <w:sz w:val="28"/>
                <w:szCs w:val="28"/>
                <w:lang w:val="ro-RO"/>
              </w:rPr>
            </w:pPr>
            <w:r w:rsidRPr="00C06141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 w:rsidRPr="00C06141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CE5748">
              <w:rPr>
                <w:rFonts w:cstheme="minorHAnsi"/>
                <w:sz w:val="28"/>
                <w:szCs w:val="28"/>
                <w:lang w:val="ro-RO"/>
              </w:rPr>
              <w:t>68</w:t>
            </w:r>
            <w:r w:rsidR="00381A1B" w:rsidRPr="00C06141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 w:rsidRPr="00C06141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CE5748" w:rsidRDefault="00CE5748" w:rsidP="00B41674">
            <w:pPr>
              <w:cnfStyle w:val="000000000000"/>
              <w:rPr>
                <w:sz w:val="28"/>
                <w:szCs w:val="28"/>
              </w:rPr>
            </w:pPr>
            <w:r w:rsidRPr="00CE5748">
              <w:rPr>
                <w:sz w:val="28"/>
                <w:szCs w:val="28"/>
              </w:rPr>
              <w:t>Методика поверки генераторов шума для диапазона частот 0,5-12,42 ГГц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133D2" w:rsidRDefault="00671987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E5748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72675A" w:rsidRDefault="004133D2" w:rsidP="00B17DEF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4E1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573F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07AD7-2C7A-4FA2-BC09-8F9E2964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2017-08-18T07:35:00Z</dcterms:created>
  <dcterms:modified xsi:type="dcterms:W3CDTF">2017-08-18T07:38:00Z</dcterms:modified>
</cp:coreProperties>
</file>