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0243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8E54FB">
              <w:rPr>
                <w:rFonts w:cstheme="minorHAnsi"/>
                <w:sz w:val="28"/>
                <w:szCs w:val="28"/>
                <w:lang w:val="en-US"/>
              </w:rPr>
              <w:t>382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E54FB">
              <w:rPr>
                <w:rFonts w:cstheme="minorHAnsi"/>
                <w:sz w:val="28"/>
                <w:szCs w:val="28"/>
                <w:lang w:val="en-US"/>
              </w:rPr>
              <w:t>1382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E54FB" w:rsidRDefault="008E54FB" w:rsidP="00DB66F5">
            <w:pPr>
              <w:cnfStyle w:val="000000000000"/>
              <w:rPr>
                <w:sz w:val="28"/>
                <w:szCs w:val="28"/>
              </w:rPr>
            </w:pPr>
            <w:r w:rsidRPr="008E54FB">
              <w:rPr>
                <w:sz w:val="28"/>
                <w:szCs w:val="28"/>
              </w:rPr>
              <w:t>Угломер маятниковый. Тип ЗУРИ-М.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8E54F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2017-08-23T11:12:00Z</dcterms:created>
  <dcterms:modified xsi:type="dcterms:W3CDTF">2017-08-23T11:13:00Z</dcterms:modified>
</cp:coreProperties>
</file>