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A65B04">
              <w:rPr>
                <w:rFonts w:cstheme="minorHAnsi"/>
                <w:sz w:val="28"/>
                <w:szCs w:val="28"/>
                <w:lang w:val="en-US"/>
              </w:rPr>
              <w:t>46-86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A65B04">
              <w:rPr>
                <w:rFonts w:cstheme="minorHAnsi"/>
                <w:sz w:val="28"/>
                <w:szCs w:val="28"/>
                <w:lang w:val="en-US"/>
              </w:rPr>
              <w:t>46-86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65B04" w:rsidRDefault="00A65B04" w:rsidP="0036400B">
            <w:pPr>
              <w:cnfStyle w:val="000000000000"/>
              <w:rPr>
                <w:sz w:val="28"/>
                <w:szCs w:val="28"/>
              </w:rPr>
            </w:pPr>
            <w:r w:rsidRPr="00A65B04">
              <w:rPr>
                <w:sz w:val="28"/>
                <w:szCs w:val="28"/>
              </w:rPr>
              <w:t xml:space="preserve">Методические указания. Государственная поверочная схема для средств измерений расстояния до места обрыва в </w:t>
            </w:r>
            <w:proofErr w:type="spellStart"/>
            <w:r w:rsidRPr="00A65B04">
              <w:rPr>
                <w:sz w:val="28"/>
                <w:szCs w:val="28"/>
              </w:rPr>
              <w:t>световоде</w:t>
            </w:r>
            <w:proofErr w:type="spellEnd"/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A65B0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2017-08-23T07:00:00Z</dcterms:created>
  <dcterms:modified xsi:type="dcterms:W3CDTF">2017-08-23T07:01:00Z</dcterms:modified>
</cp:coreProperties>
</file>